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26DE9" w14:textId="04BF1A46" w:rsidR="00B02F8C" w:rsidRPr="00B02F8C" w:rsidRDefault="00B02F8C" w:rsidP="00B02F8C">
      <w:pPr>
        <w:spacing w:before="37" w:line="245" w:lineRule="exact"/>
        <w:jc w:val="center"/>
        <w:textAlignment w:val="baseline"/>
        <w:rPr>
          <w:b/>
          <w:color w:val="000000"/>
          <w:sz w:val="24"/>
        </w:rPr>
      </w:pPr>
      <w:r>
        <w:rPr>
          <w:b/>
          <w:color w:val="000000"/>
          <w:sz w:val="24"/>
        </w:rPr>
        <w:t>Zespół Szkół w Budach Głogowskic</w:t>
      </w:r>
      <w:r>
        <w:rPr>
          <w:b/>
          <w:color w:val="000000"/>
          <w:sz w:val="24"/>
        </w:rPr>
        <w:t>h</w:t>
      </w:r>
    </w:p>
    <w:p w14:paraId="688FA210" w14:textId="77777777" w:rsidR="00B02F8C" w:rsidRDefault="00B02F8C" w:rsidP="00B02F8C">
      <w:pPr>
        <w:pStyle w:val="Tekstpodstawowy"/>
        <w:spacing w:before="69"/>
        <w:rPr>
          <w:sz w:val="28"/>
          <w:szCs w:val="28"/>
        </w:rPr>
      </w:pPr>
    </w:p>
    <w:p w14:paraId="69492377" w14:textId="77777777" w:rsidR="00B02F8C" w:rsidRDefault="00B02F8C" w:rsidP="00B02F8C">
      <w:pPr>
        <w:pStyle w:val="Tekstpodstawowy"/>
        <w:spacing w:before="69"/>
        <w:ind w:left="115"/>
        <w:jc w:val="center"/>
        <w:rPr>
          <w:sz w:val="28"/>
          <w:szCs w:val="28"/>
        </w:rPr>
      </w:pPr>
    </w:p>
    <w:p w14:paraId="35E287DD" w14:textId="77777777" w:rsidR="00B02F8C" w:rsidRDefault="00B02F8C" w:rsidP="00B02F8C">
      <w:pPr>
        <w:pStyle w:val="Tekstpodstawowy"/>
        <w:spacing w:before="69"/>
        <w:ind w:left="115"/>
        <w:jc w:val="center"/>
        <w:rPr>
          <w:sz w:val="28"/>
          <w:szCs w:val="28"/>
        </w:rPr>
      </w:pPr>
    </w:p>
    <w:p w14:paraId="4E82F7E2" w14:textId="4F71B320" w:rsidR="00B02F8C" w:rsidRPr="005851AA" w:rsidRDefault="00B02F8C" w:rsidP="00B02F8C">
      <w:pPr>
        <w:pStyle w:val="Tekstpodstawowy"/>
        <w:spacing w:before="69"/>
        <w:ind w:left="115"/>
        <w:jc w:val="center"/>
        <w:rPr>
          <w:sz w:val="28"/>
          <w:szCs w:val="28"/>
        </w:rPr>
      </w:pPr>
      <w:r w:rsidRPr="005851AA">
        <w:rPr>
          <w:sz w:val="28"/>
          <w:szCs w:val="28"/>
        </w:rPr>
        <w:t xml:space="preserve">WYMAGANIA EDUKACYJNE Z MATEMATYKI DLA KLASY </w:t>
      </w:r>
      <w:r w:rsidR="00E165F3">
        <w:rPr>
          <w:sz w:val="28"/>
          <w:szCs w:val="28"/>
        </w:rPr>
        <w:t xml:space="preserve">4 </w:t>
      </w:r>
      <w:r w:rsidRPr="005851AA">
        <w:rPr>
          <w:sz w:val="28"/>
          <w:szCs w:val="28"/>
        </w:rPr>
        <w:t>OPARTE NA PROGRAMIE NAUCZANIA MATEMATYKI „Matematyka</w:t>
      </w:r>
      <w:r w:rsidRPr="005851AA">
        <w:rPr>
          <w:spacing w:val="-5"/>
          <w:sz w:val="28"/>
          <w:szCs w:val="28"/>
        </w:rPr>
        <w:t xml:space="preserve"> </w:t>
      </w:r>
      <w:r w:rsidRPr="005851AA">
        <w:rPr>
          <w:sz w:val="28"/>
          <w:szCs w:val="28"/>
        </w:rPr>
        <w:t>z</w:t>
      </w:r>
      <w:r w:rsidRPr="005851AA">
        <w:rPr>
          <w:spacing w:val="-4"/>
          <w:sz w:val="28"/>
          <w:szCs w:val="28"/>
        </w:rPr>
        <w:t xml:space="preserve"> </w:t>
      </w:r>
      <w:r w:rsidRPr="005851AA">
        <w:rPr>
          <w:sz w:val="28"/>
          <w:szCs w:val="28"/>
        </w:rPr>
        <w:t>plusem”</w:t>
      </w:r>
    </w:p>
    <w:p w14:paraId="116C87B3" w14:textId="77777777" w:rsidR="00B02F8C" w:rsidRPr="005851AA" w:rsidRDefault="00B02F8C" w:rsidP="00B02F8C">
      <w:pPr>
        <w:pStyle w:val="Tekstpodstawowy"/>
        <w:spacing w:before="69"/>
        <w:ind w:left="115"/>
        <w:jc w:val="center"/>
        <w:rPr>
          <w:sz w:val="28"/>
          <w:szCs w:val="28"/>
        </w:rPr>
      </w:pPr>
      <w:r w:rsidRPr="005851AA">
        <w:rPr>
          <w:sz w:val="28"/>
          <w:szCs w:val="28"/>
        </w:rPr>
        <w:t xml:space="preserve">NIEZBĘDNE DO OTRZYMANIA </w:t>
      </w:r>
      <w:r>
        <w:rPr>
          <w:sz w:val="28"/>
          <w:szCs w:val="28"/>
        </w:rPr>
        <w:t xml:space="preserve">PRZEZ UCZNIA POSZCZEGÓLNYCH </w:t>
      </w:r>
      <w:r w:rsidRPr="005851AA">
        <w:rPr>
          <w:sz w:val="28"/>
          <w:szCs w:val="28"/>
        </w:rPr>
        <w:t>ŚRÓDROCZNYCH I ROCZNYCH OCEN KLASYFIKACYJNYCH</w:t>
      </w:r>
    </w:p>
    <w:p w14:paraId="014D8A7A" w14:textId="674BC839" w:rsidR="00B02F8C" w:rsidRDefault="00B02F8C" w:rsidP="00B02F8C">
      <w:pPr>
        <w:pStyle w:val="Tekstpodstawowy"/>
        <w:spacing w:before="176" w:line="360" w:lineRule="auto"/>
        <w:ind w:right="450"/>
        <w:jc w:val="center"/>
        <w:rPr>
          <w:sz w:val="28"/>
          <w:szCs w:val="28"/>
        </w:rPr>
      </w:pPr>
      <w:r>
        <w:rPr>
          <w:sz w:val="28"/>
          <w:szCs w:val="28"/>
        </w:rPr>
        <w:t>Rok szkolny 2023/2024</w:t>
      </w:r>
    </w:p>
    <w:p w14:paraId="614D21D3" w14:textId="77777777" w:rsidR="00B02F8C" w:rsidRPr="00B02F8C" w:rsidRDefault="00B02F8C" w:rsidP="00B02F8C">
      <w:pPr>
        <w:pStyle w:val="Tekstpodstawowy"/>
        <w:spacing w:before="176" w:line="360" w:lineRule="auto"/>
        <w:ind w:right="450"/>
        <w:jc w:val="center"/>
        <w:rPr>
          <w:sz w:val="28"/>
          <w:szCs w:val="28"/>
        </w:rPr>
      </w:pPr>
    </w:p>
    <w:p w14:paraId="16C625AB" w14:textId="77777777" w:rsidR="00B02F8C" w:rsidRDefault="00B02F8C" w:rsidP="00B02F8C">
      <w:pPr>
        <w:pStyle w:val="Tekstpodstawowy"/>
        <w:spacing w:before="176" w:line="360" w:lineRule="auto"/>
        <w:ind w:right="450"/>
        <w:rPr>
          <w:rFonts w:asciiTheme="minorHAnsi" w:hAnsiTheme="minorHAnsi" w:cstheme="minorHAnsi"/>
          <w:w w:val="105"/>
        </w:rPr>
      </w:pPr>
    </w:p>
    <w:p w14:paraId="4A9FBF34" w14:textId="77777777" w:rsidR="00B02F8C" w:rsidRPr="005366DB" w:rsidRDefault="00B02F8C" w:rsidP="00B02F8C">
      <w:pPr>
        <w:spacing w:before="1511" w:line="288" w:lineRule="exact"/>
        <w:jc w:val="right"/>
        <w:textAlignment w:val="baseline"/>
        <w:rPr>
          <w:b/>
          <w:color w:val="000000"/>
          <w:sz w:val="24"/>
        </w:rPr>
      </w:pPr>
      <w:r>
        <w:rPr>
          <w:b/>
          <w:color w:val="000000"/>
        </w:rPr>
        <w:t xml:space="preserve">Opracowała: </w:t>
      </w:r>
      <w:r>
        <w:rPr>
          <w:b/>
          <w:color w:val="000000"/>
          <w:sz w:val="24"/>
        </w:rPr>
        <w:t xml:space="preserve">Agnieszka </w:t>
      </w:r>
      <w:proofErr w:type="spellStart"/>
      <w:r>
        <w:rPr>
          <w:b/>
          <w:color w:val="000000"/>
          <w:sz w:val="24"/>
        </w:rPr>
        <w:t>Sarama</w:t>
      </w:r>
      <w:proofErr w:type="spellEnd"/>
    </w:p>
    <w:p w14:paraId="12F1473D" w14:textId="77777777" w:rsidR="002136A1" w:rsidRPr="004D6893" w:rsidRDefault="002136A1" w:rsidP="002136A1">
      <w:pPr>
        <w:sectPr w:rsidR="002136A1" w:rsidRPr="004D6893">
          <w:pgSz w:w="16843" w:h="11899" w:orient="landscape"/>
          <w:pgMar w:top="3140" w:right="1128" w:bottom="1263" w:left="1915" w:header="720" w:footer="720" w:gutter="0"/>
          <w:cols w:space="708"/>
        </w:sectPr>
      </w:pPr>
    </w:p>
    <w:p w14:paraId="4D469E70" w14:textId="77777777" w:rsidR="002136A1" w:rsidRDefault="002136A1" w:rsidP="002136A1">
      <w:pPr>
        <w:spacing w:before="1"/>
        <w:rPr>
          <w:b/>
          <w:sz w:val="17"/>
        </w:rPr>
      </w:pPr>
    </w:p>
    <w:p w14:paraId="29392021" w14:textId="77777777" w:rsidR="002136A1" w:rsidRDefault="002136A1" w:rsidP="002136A1">
      <w:pPr>
        <w:spacing w:before="1"/>
        <w:rPr>
          <w:b/>
          <w:sz w:val="17"/>
        </w:rPr>
      </w:pPr>
    </w:p>
    <w:p w14:paraId="0F926BFB" w14:textId="77777777" w:rsidR="002136A1" w:rsidRDefault="002136A1" w:rsidP="002136A1">
      <w:pPr>
        <w:spacing w:before="1"/>
        <w:rPr>
          <w:b/>
          <w:sz w:val="1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98"/>
        <w:gridCol w:w="2973"/>
        <w:gridCol w:w="2656"/>
        <w:gridCol w:w="2094"/>
        <w:gridCol w:w="2205"/>
        <w:gridCol w:w="2168"/>
      </w:tblGrid>
      <w:tr w:rsidR="002136A1" w14:paraId="1D1F8E1C" w14:textId="77777777" w:rsidTr="00B02F8C">
        <w:tc>
          <w:tcPr>
            <w:tcW w:w="13994" w:type="dxa"/>
            <w:gridSpan w:val="6"/>
          </w:tcPr>
          <w:p w14:paraId="7F45356D" w14:textId="59B81891" w:rsidR="002136A1" w:rsidRPr="00F079A2" w:rsidRDefault="00B02F8C" w:rsidP="008B2CD3">
            <w:pPr>
              <w:spacing w:before="1"/>
              <w:jc w:val="center"/>
              <w:rPr>
                <w:b/>
                <w:sz w:val="28"/>
                <w:szCs w:val="28"/>
              </w:rPr>
            </w:pPr>
            <w:r w:rsidRPr="00DD14F7">
              <w:rPr>
                <w:b/>
                <w:bCs/>
                <w:color w:val="C00000"/>
                <w:sz w:val="24"/>
                <w:szCs w:val="24"/>
              </w:rPr>
              <w:t>WYMAGANIA ROCZNE</w:t>
            </w:r>
          </w:p>
        </w:tc>
      </w:tr>
      <w:tr w:rsidR="00B02F8C" w14:paraId="6236CDCA" w14:textId="77777777" w:rsidTr="00B02F8C">
        <w:tc>
          <w:tcPr>
            <w:tcW w:w="13994" w:type="dxa"/>
            <w:gridSpan w:val="6"/>
          </w:tcPr>
          <w:p w14:paraId="7E88D3EB" w14:textId="56A1A95B" w:rsidR="00B02F8C" w:rsidRPr="00B02F8C" w:rsidRDefault="00B02F8C" w:rsidP="00B02F8C">
            <w:pPr>
              <w:spacing w:before="1"/>
              <w:jc w:val="center"/>
              <w:rPr>
                <w:b/>
                <w:sz w:val="24"/>
                <w:szCs w:val="24"/>
              </w:rPr>
            </w:pPr>
            <w:r w:rsidRPr="00B02F8C">
              <w:rPr>
                <w:b/>
                <w:color w:val="002060"/>
                <w:sz w:val="24"/>
                <w:szCs w:val="24"/>
              </w:rPr>
              <w:t>WYMAGANIA ŚRÓDROCZNE – I PÓŁROCZE</w:t>
            </w:r>
          </w:p>
        </w:tc>
      </w:tr>
      <w:tr w:rsidR="00B02F8C" w:rsidRPr="006F2A97" w14:paraId="1A53891A" w14:textId="77777777" w:rsidTr="00B02F8C">
        <w:tc>
          <w:tcPr>
            <w:tcW w:w="1857" w:type="dxa"/>
          </w:tcPr>
          <w:p w14:paraId="5E9B9738" w14:textId="77777777" w:rsidR="00B02F8C" w:rsidRPr="006F2A97" w:rsidRDefault="00B02F8C" w:rsidP="00B02F8C">
            <w:pPr>
              <w:spacing w:before="1"/>
              <w:rPr>
                <w:rFonts w:cstheme="minorHAnsi"/>
                <w:b/>
              </w:rPr>
            </w:pPr>
            <w:r w:rsidRPr="006F2A97">
              <w:rPr>
                <w:rFonts w:cstheme="minorHAnsi"/>
                <w:b/>
              </w:rPr>
              <w:t>DZIAŁ</w:t>
            </w:r>
          </w:p>
        </w:tc>
        <w:tc>
          <w:tcPr>
            <w:tcW w:w="2996" w:type="dxa"/>
          </w:tcPr>
          <w:p w14:paraId="12053163" w14:textId="77777777" w:rsidR="00B02F8C" w:rsidRPr="00B02F8C" w:rsidRDefault="00B02F8C" w:rsidP="00B02F8C">
            <w:pPr>
              <w:spacing w:before="1"/>
              <w:rPr>
                <w:rFonts w:cstheme="minorHAnsi"/>
                <w:b/>
                <w:color w:val="C00000"/>
              </w:rPr>
            </w:pPr>
            <w:r w:rsidRPr="00B02F8C">
              <w:rPr>
                <w:rFonts w:cstheme="minorHAnsi"/>
                <w:b/>
                <w:color w:val="C00000"/>
              </w:rPr>
              <w:t>OCENA DOPUSZCZAJĄCA</w:t>
            </w:r>
          </w:p>
          <w:p w14:paraId="6C4467F9" w14:textId="77777777" w:rsidR="00B02F8C" w:rsidRPr="006F2A97" w:rsidRDefault="00B02F8C" w:rsidP="00B02F8C">
            <w:pPr>
              <w:spacing w:before="1"/>
              <w:rPr>
                <w:rFonts w:cstheme="minorHAnsi"/>
                <w:b/>
              </w:rPr>
            </w:pPr>
            <w:r w:rsidRPr="006F2A97">
              <w:rPr>
                <w:rFonts w:cstheme="minorHAnsi"/>
                <w:b/>
              </w:rPr>
              <w:t>UCZEŃ POTRAFI</w:t>
            </w:r>
          </w:p>
        </w:tc>
        <w:tc>
          <w:tcPr>
            <w:tcW w:w="2669" w:type="dxa"/>
          </w:tcPr>
          <w:p w14:paraId="1755A077" w14:textId="77777777" w:rsidR="00B02F8C" w:rsidRPr="00B02F8C" w:rsidRDefault="00B02F8C" w:rsidP="00B02F8C">
            <w:pPr>
              <w:spacing w:before="1"/>
              <w:rPr>
                <w:rFonts w:cstheme="minorHAnsi"/>
                <w:b/>
                <w:color w:val="C00000"/>
              </w:rPr>
            </w:pPr>
            <w:r w:rsidRPr="00B02F8C">
              <w:rPr>
                <w:rFonts w:cstheme="minorHAnsi"/>
                <w:b/>
                <w:color w:val="C00000"/>
              </w:rPr>
              <w:t>OCENA DOSTATECZNA</w:t>
            </w:r>
          </w:p>
          <w:p w14:paraId="4AF9A303" w14:textId="77777777" w:rsidR="00B02F8C" w:rsidRPr="006F2A97" w:rsidRDefault="00B02F8C" w:rsidP="00B02F8C">
            <w:pPr>
              <w:spacing w:before="1"/>
              <w:rPr>
                <w:rFonts w:cstheme="minorHAnsi"/>
                <w:b/>
              </w:rPr>
            </w:pPr>
            <w:r w:rsidRPr="006F2A97">
              <w:rPr>
                <w:rFonts w:cstheme="minorHAnsi"/>
                <w:b/>
              </w:rPr>
              <w:t>UCZEŃ POTRAFI</w:t>
            </w:r>
          </w:p>
        </w:tc>
        <w:tc>
          <w:tcPr>
            <w:tcW w:w="2095" w:type="dxa"/>
          </w:tcPr>
          <w:p w14:paraId="65EF8341" w14:textId="77777777" w:rsidR="00B02F8C" w:rsidRPr="00B02F8C" w:rsidRDefault="00B02F8C" w:rsidP="00B02F8C">
            <w:pPr>
              <w:spacing w:before="1"/>
              <w:rPr>
                <w:rFonts w:cstheme="minorHAnsi"/>
                <w:b/>
                <w:color w:val="C00000"/>
              </w:rPr>
            </w:pPr>
            <w:r w:rsidRPr="00B02F8C">
              <w:rPr>
                <w:rFonts w:cstheme="minorHAnsi"/>
                <w:b/>
                <w:color w:val="C00000"/>
              </w:rPr>
              <w:t>OCENA DOBRA</w:t>
            </w:r>
          </w:p>
          <w:p w14:paraId="308B344C" w14:textId="77777777" w:rsidR="00B02F8C" w:rsidRPr="006F2A97" w:rsidRDefault="00B02F8C" w:rsidP="00B02F8C">
            <w:pPr>
              <w:spacing w:before="1"/>
              <w:rPr>
                <w:rFonts w:cstheme="minorHAnsi"/>
                <w:b/>
              </w:rPr>
            </w:pPr>
            <w:r w:rsidRPr="006F2A97">
              <w:rPr>
                <w:rFonts w:cstheme="minorHAnsi"/>
                <w:b/>
              </w:rPr>
              <w:t>UCZEŃ POTRAFI</w:t>
            </w:r>
          </w:p>
        </w:tc>
        <w:tc>
          <w:tcPr>
            <w:tcW w:w="2209" w:type="dxa"/>
          </w:tcPr>
          <w:p w14:paraId="67621FB9" w14:textId="77777777" w:rsidR="00B02F8C" w:rsidRPr="006F2A97" w:rsidRDefault="00B02F8C" w:rsidP="00B02F8C">
            <w:pPr>
              <w:spacing w:before="1"/>
              <w:rPr>
                <w:rFonts w:cstheme="minorHAnsi"/>
                <w:b/>
              </w:rPr>
            </w:pPr>
            <w:r w:rsidRPr="00B02F8C">
              <w:rPr>
                <w:rFonts w:cstheme="minorHAnsi"/>
                <w:b/>
                <w:color w:val="C00000"/>
              </w:rPr>
              <w:t>OCENA BARDZO DOBRA</w:t>
            </w:r>
          </w:p>
          <w:p w14:paraId="3A67ED6D" w14:textId="77777777" w:rsidR="00B02F8C" w:rsidRPr="006F2A97" w:rsidRDefault="00B02F8C" w:rsidP="00B02F8C">
            <w:pPr>
              <w:spacing w:before="1"/>
              <w:rPr>
                <w:rFonts w:cstheme="minorHAnsi"/>
                <w:b/>
              </w:rPr>
            </w:pPr>
            <w:r w:rsidRPr="006F2A97">
              <w:rPr>
                <w:rFonts w:cstheme="minorHAnsi"/>
                <w:b/>
              </w:rPr>
              <w:t>UCZEŃ POTRAFI</w:t>
            </w:r>
          </w:p>
        </w:tc>
        <w:tc>
          <w:tcPr>
            <w:tcW w:w="2168" w:type="dxa"/>
          </w:tcPr>
          <w:p w14:paraId="400C33AF" w14:textId="77777777" w:rsidR="00B02F8C" w:rsidRPr="00B02F8C" w:rsidRDefault="00B02F8C" w:rsidP="00B02F8C">
            <w:pPr>
              <w:spacing w:before="1"/>
              <w:rPr>
                <w:rFonts w:cstheme="minorHAnsi"/>
                <w:b/>
                <w:color w:val="C00000"/>
              </w:rPr>
            </w:pPr>
            <w:r w:rsidRPr="00B02F8C">
              <w:rPr>
                <w:rFonts w:cstheme="minorHAnsi"/>
                <w:b/>
                <w:color w:val="C00000"/>
              </w:rPr>
              <w:t>OCENA CELUJĄCA</w:t>
            </w:r>
          </w:p>
          <w:p w14:paraId="2F27862F" w14:textId="77777777" w:rsidR="00B02F8C" w:rsidRPr="006F2A97" w:rsidRDefault="00B02F8C" w:rsidP="00B02F8C">
            <w:pPr>
              <w:spacing w:before="1"/>
              <w:rPr>
                <w:rFonts w:cstheme="minorHAnsi"/>
                <w:b/>
              </w:rPr>
            </w:pPr>
            <w:r w:rsidRPr="006F2A97">
              <w:rPr>
                <w:rFonts w:cstheme="minorHAnsi"/>
                <w:b/>
              </w:rPr>
              <w:t>UCZEŃ POTRAFI</w:t>
            </w:r>
          </w:p>
        </w:tc>
      </w:tr>
      <w:tr w:rsidR="00B02F8C" w:rsidRPr="006F2A97" w14:paraId="4F8A44DF" w14:textId="77777777" w:rsidTr="00B02F8C">
        <w:tc>
          <w:tcPr>
            <w:tcW w:w="1857" w:type="dxa"/>
          </w:tcPr>
          <w:p w14:paraId="3325DC9D" w14:textId="77777777" w:rsidR="00B02F8C" w:rsidRPr="00B02F8C" w:rsidRDefault="00B02F8C" w:rsidP="00B02F8C">
            <w:pPr>
              <w:spacing w:before="1"/>
              <w:rPr>
                <w:rFonts w:cstheme="minorHAnsi"/>
                <w:b/>
                <w:bCs/>
              </w:rPr>
            </w:pPr>
            <w:r w:rsidRPr="00B02F8C">
              <w:rPr>
                <w:rFonts w:cstheme="minorHAnsi"/>
                <w:b/>
                <w:bCs/>
              </w:rPr>
              <w:t>I.</w:t>
            </w:r>
          </w:p>
          <w:p w14:paraId="11BF5DA0" w14:textId="3700C22C" w:rsidR="00B02F8C" w:rsidRPr="00B02F8C" w:rsidRDefault="00B02F8C" w:rsidP="00B02F8C">
            <w:pPr>
              <w:spacing w:before="1"/>
              <w:rPr>
                <w:rFonts w:cstheme="minorHAnsi"/>
                <w:b/>
                <w:bCs/>
              </w:rPr>
            </w:pPr>
            <w:r w:rsidRPr="00B02F8C">
              <w:rPr>
                <w:rFonts w:cstheme="minorHAnsi"/>
                <w:b/>
                <w:bCs/>
              </w:rPr>
              <w:t>Liczby i działania</w:t>
            </w:r>
          </w:p>
        </w:tc>
        <w:tc>
          <w:tcPr>
            <w:tcW w:w="2996" w:type="dxa"/>
          </w:tcPr>
          <w:p w14:paraId="757778EC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 xml:space="preserve"> pamięciowo dodawać liczby w zakresie 200 bez przekraczani progu dziesiątkowego i z jego przekraczaniem</w:t>
            </w:r>
          </w:p>
          <w:p w14:paraId="0366DF9D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pamięciowo odejmować liczby w zakresie 200 bez przekraczania progu dziesiątkowego i z jego przekraczaniem</w:t>
            </w:r>
          </w:p>
          <w:p w14:paraId="1C9D307A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powiększać lub pomniejszać liczby o daną liczbę naturalną</w:t>
            </w:r>
          </w:p>
          <w:p w14:paraId="555972C3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obliczać, o ile większa (mniejsza) jest jedna liczba od drugiej</w:t>
            </w:r>
          </w:p>
          <w:p w14:paraId="639496C1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tabliczkę mnożenia</w:t>
            </w:r>
          </w:p>
          <w:p w14:paraId="566843E0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pamięciowo dzielić liczby dwucyfrowe przez jednocyfrowe w zakresie tabliczki mnożenia</w:t>
            </w:r>
          </w:p>
          <w:p w14:paraId="7900D970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mnożyć liczby przez 0</w:t>
            </w:r>
          </w:p>
          <w:p w14:paraId="30A2A190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posługiwać się liczbą 1 w mnożeniu i dzieleniu</w:t>
            </w:r>
          </w:p>
          <w:p w14:paraId="6A1CDF29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lastRenderedPageBreak/>
              <w:t>• pamięciowo mnożyć liczby jednocyfrowe przez dwucyfrowe w zakresie 200</w:t>
            </w:r>
          </w:p>
          <w:p w14:paraId="70AA1D88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pamięciowo dzielić liczby dwucyfrowe przez jednocyfrowe lub dwucyfrowe w zakresie 100</w:t>
            </w:r>
          </w:p>
          <w:p w14:paraId="493BCAFD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 xml:space="preserve">• pomniejszać lub powiększać liczbę </w:t>
            </w:r>
            <w:r w:rsidRPr="00B02F8C">
              <w:rPr>
                <w:rStyle w:val="tm71"/>
                <w:rFonts w:asciiTheme="minorHAnsi" w:hAnsiTheme="minorHAnsi" w:cstheme="minorHAnsi"/>
                <w:sz w:val="22"/>
                <w:szCs w:val="22"/>
              </w:rPr>
              <w:t xml:space="preserve">n </w:t>
            </w: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razy</w:t>
            </w:r>
          </w:p>
          <w:p w14:paraId="15E72AFF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obliczać, ile razy większa (mniejsza) jest jedna liczba od drugiej</w:t>
            </w:r>
          </w:p>
          <w:p w14:paraId="60693F5E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obliczać wartości dwudziałaniowych wyrażeń arytmetycznych zapisanych bez użycia nawiasów</w:t>
            </w:r>
          </w:p>
          <w:p w14:paraId="40B0E4F8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obliczać wartości dwudziałaniowych wyrażeń arytmetycznych zapisanych z użyciem nawiasów</w:t>
            </w:r>
          </w:p>
          <w:p w14:paraId="5D4CE68B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przedstawiać liczby naturalne na osi liczbowej</w:t>
            </w:r>
          </w:p>
          <w:p w14:paraId="6A354446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odczytywać współrzędne punktów na osi liczbowej</w:t>
            </w:r>
          </w:p>
          <w:p w14:paraId="18893335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7E42CE" w14:textId="77777777" w:rsidR="00B02F8C" w:rsidRPr="006F2A97" w:rsidRDefault="00B02F8C" w:rsidP="00B02F8C">
            <w:pPr>
              <w:spacing w:before="1"/>
              <w:rPr>
                <w:rFonts w:cstheme="minorHAnsi"/>
                <w:b/>
              </w:rPr>
            </w:pPr>
          </w:p>
        </w:tc>
        <w:tc>
          <w:tcPr>
            <w:tcW w:w="2669" w:type="dxa"/>
          </w:tcPr>
          <w:p w14:paraId="20D5CEC6" w14:textId="77777777" w:rsidR="00B02F8C" w:rsidRPr="006F2A97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6F2A97">
              <w:rPr>
                <w:rFonts w:eastAsia="Times New Roman" w:cstheme="minorHAnsi"/>
                <w:color w:val="000000"/>
                <w:lang w:eastAsia="pl-PL"/>
              </w:rPr>
              <w:lastRenderedPageBreak/>
              <w:t>• dopełniać składniki do określonej wartości,</w:t>
            </w:r>
          </w:p>
          <w:p w14:paraId="456A5806" w14:textId="77777777" w:rsidR="00B02F8C" w:rsidRPr="006F2A97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6F2A97">
              <w:rPr>
                <w:rFonts w:eastAsia="Times New Roman" w:cstheme="minorHAnsi"/>
                <w:color w:val="000000"/>
                <w:lang w:eastAsia="pl-PL"/>
              </w:rPr>
              <w:t>• obliczać odjemną (lub odjemnik), znając różnicę i odjemnik (lub odjemną)</w:t>
            </w:r>
          </w:p>
          <w:p w14:paraId="1BBFACB5" w14:textId="77777777" w:rsidR="00B02F8C" w:rsidRPr="006F2A97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6F2A97">
              <w:rPr>
                <w:rFonts w:eastAsia="Times New Roman" w:cstheme="minorHAnsi"/>
                <w:color w:val="000000"/>
                <w:lang w:eastAsia="pl-PL"/>
              </w:rPr>
              <w:t>• powiększać lub pomniejszać liczby o daną liczbę naturalną</w:t>
            </w:r>
          </w:p>
          <w:p w14:paraId="23515D05" w14:textId="77777777" w:rsidR="00B02F8C" w:rsidRPr="006F2A97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6F2A97">
              <w:rPr>
                <w:rFonts w:eastAsia="Times New Roman" w:cstheme="minorHAnsi"/>
                <w:color w:val="000000"/>
                <w:lang w:eastAsia="pl-PL"/>
              </w:rPr>
              <w:t>• obliczać, o ile większa (mniejsza) jest jedna liczba od drugiej</w:t>
            </w:r>
          </w:p>
          <w:p w14:paraId="036A4450" w14:textId="77777777" w:rsidR="00B02F8C" w:rsidRPr="006F2A97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6F2A97">
              <w:rPr>
                <w:rFonts w:eastAsia="Times New Roman" w:cstheme="minorHAnsi"/>
                <w:color w:val="000000"/>
                <w:lang w:eastAsia="pl-PL"/>
              </w:rPr>
              <w:t>• obliczać liczbę wiedząc, o ile jest większa (mniejsza) od danej</w:t>
            </w:r>
          </w:p>
          <w:p w14:paraId="1ECB6D15" w14:textId="77777777" w:rsidR="00B02F8C" w:rsidRPr="006F2A97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6F2A97">
              <w:rPr>
                <w:rFonts w:eastAsia="Times New Roman" w:cstheme="minorHAnsi"/>
                <w:color w:val="000000"/>
                <w:lang w:eastAsia="pl-PL"/>
              </w:rPr>
              <w:t>• rozwiązywać jednodziałaniowe zadania tekstowe</w:t>
            </w:r>
          </w:p>
          <w:p w14:paraId="7D24850F" w14:textId="77777777" w:rsidR="00B02F8C" w:rsidRPr="006F2A97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6F2A97">
              <w:rPr>
                <w:rFonts w:eastAsia="Times New Roman" w:cstheme="minorHAnsi"/>
                <w:color w:val="000000"/>
                <w:lang w:eastAsia="pl-PL"/>
              </w:rPr>
              <w:t>• pamięciowo mnożyć liczby przez pełne dziesiątki, setki</w:t>
            </w:r>
          </w:p>
          <w:p w14:paraId="7D1186C2" w14:textId="77777777" w:rsidR="00B02F8C" w:rsidRPr="006F2A97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6F2A97">
              <w:rPr>
                <w:rFonts w:eastAsia="Times New Roman" w:cstheme="minorHAnsi"/>
                <w:color w:val="000000"/>
                <w:lang w:eastAsia="pl-PL"/>
              </w:rPr>
              <w:t>• obliczać jeden z czynników, mając iloczyn i drugi czynnik</w:t>
            </w:r>
          </w:p>
          <w:p w14:paraId="246BB97D" w14:textId="77777777" w:rsidR="00B02F8C" w:rsidRPr="006F2A97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6F2A97">
              <w:rPr>
                <w:rFonts w:eastAsia="Times New Roman" w:cstheme="minorHAnsi"/>
                <w:color w:val="000000"/>
                <w:lang w:eastAsia="pl-PL"/>
              </w:rPr>
              <w:lastRenderedPageBreak/>
              <w:t>• rozwiązywać jednodziałaniowe zadania tekstowe</w:t>
            </w:r>
          </w:p>
          <w:p w14:paraId="53B7B15F" w14:textId="77777777" w:rsidR="00B02F8C" w:rsidRPr="006F2A97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6F2A97">
              <w:rPr>
                <w:rFonts w:eastAsia="Times New Roman" w:cstheme="minorHAnsi"/>
                <w:color w:val="000000"/>
                <w:lang w:eastAsia="pl-PL"/>
              </w:rPr>
              <w:t>• sprawdzać poprawność wykonania działania</w:t>
            </w:r>
          </w:p>
          <w:p w14:paraId="491C75DC" w14:textId="77777777" w:rsidR="00B02F8C" w:rsidRPr="006F2A97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6F2A97">
              <w:rPr>
                <w:rFonts w:eastAsia="Times New Roman" w:cstheme="minorHAnsi"/>
                <w:color w:val="000000"/>
                <w:lang w:eastAsia="pl-PL"/>
              </w:rPr>
              <w:t>• rozwiązywać jednodziałaniowe zadania tekstowe</w:t>
            </w:r>
          </w:p>
          <w:p w14:paraId="63E2456C" w14:textId="77777777" w:rsidR="00B02F8C" w:rsidRPr="006F2A97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6F2A97">
              <w:rPr>
                <w:rFonts w:eastAsia="Times New Roman" w:cstheme="minorHAnsi"/>
                <w:color w:val="000000"/>
                <w:lang w:eastAsia="pl-PL"/>
              </w:rPr>
              <w:t xml:space="preserve">• pomniejszać lub powiększać liczbę </w:t>
            </w:r>
            <w:r w:rsidRPr="006F2A97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n </w:t>
            </w:r>
            <w:r w:rsidRPr="006F2A97">
              <w:rPr>
                <w:rFonts w:eastAsia="Times New Roman" w:cstheme="minorHAnsi"/>
                <w:color w:val="000000"/>
                <w:lang w:eastAsia="pl-PL"/>
              </w:rPr>
              <w:t>razy</w:t>
            </w:r>
          </w:p>
          <w:p w14:paraId="7A8E2B87" w14:textId="77777777" w:rsidR="00B02F8C" w:rsidRPr="006F2A97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6F2A97">
              <w:rPr>
                <w:rFonts w:eastAsia="Times New Roman" w:cstheme="minorHAnsi"/>
                <w:color w:val="000000"/>
                <w:lang w:eastAsia="pl-PL"/>
              </w:rPr>
              <w:t>• obliczać liczbę, wiedząc, ile razy jest ona większa (mniejsza) od danej</w:t>
            </w:r>
          </w:p>
          <w:p w14:paraId="3B28DE71" w14:textId="77777777" w:rsidR="00B02F8C" w:rsidRPr="006F2A97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6F2A97">
              <w:rPr>
                <w:rFonts w:eastAsia="Times New Roman" w:cstheme="minorHAnsi"/>
                <w:color w:val="000000"/>
                <w:lang w:eastAsia="pl-PL"/>
              </w:rPr>
              <w:t>• obliczać, ile razy większa (mniejsza) jest jedna liczba od drugiej</w:t>
            </w:r>
          </w:p>
          <w:p w14:paraId="29EA6D65" w14:textId="77777777" w:rsidR="00B02F8C" w:rsidRPr="006F2A97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6F2A97">
              <w:rPr>
                <w:rFonts w:eastAsia="Times New Roman" w:cstheme="minorHAnsi"/>
                <w:color w:val="000000"/>
                <w:lang w:eastAsia="pl-PL"/>
              </w:rPr>
              <w:t>• rozwiązywać zadania tekstowe jednodziałaniowe</w:t>
            </w:r>
          </w:p>
          <w:p w14:paraId="21737517" w14:textId="77777777" w:rsidR="00B02F8C" w:rsidRPr="006F2A97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6F2A97">
              <w:rPr>
                <w:rFonts w:eastAsia="Times New Roman" w:cstheme="minorHAnsi"/>
                <w:color w:val="000000"/>
                <w:lang w:eastAsia="pl-PL"/>
              </w:rPr>
              <w:t>• wykonywać dzielenie z resztą</w:t>
            </w:r>
          </w:p>
          <w:p w14:paraId="655FAC13" w14:textId="77777777" w:rsidR="00B02F8C" w:rsidRPr="006F2A97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6F2A97">
              <w:rPr>
                <w:rFonts w:eastAsia="Times New Roman" w:cstheme="minorHAnsi"/>
                <w:color w:val="000000"/>
                <w:lang w:eastAsia="pl-PL"/>
              </w:rPr>
              <w:t>• obliczać dzielną, mając iloraz, dzielnik oraz resztę z dzielenia</w:t>
            </w:r>
          </w:p>
          <w:p w14:paraId="22594200" w14:textId="77777777" w:rsidR="00B02F8C" w:rsidRPr="006F2A97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6F2A97">
              <w:rPr>
                <w:rFonts w:eastAsia="Times New Roman" w:cstheme="minorHAnsi"/>
                <w:color w:val="000000"/>
                <w:lang w:eastAsia="pl-PL"/>
              </w:rPr>
              <w:t>• rozwiązywać jednodziałaniowe zadania tekstowe</w:t>
            </w:r>
          </w:p>
          <w:p w14:paraId="5545BF75" w14:textId="77777777" w:rsidR="00B02F8C" w:rsidRPr="006F2A97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6F2A97">
              <w:rPr>
                <w:rFonts w:eastAsia="Times New Roman" w:cstheme="minorHAnsi"/>
                <w:color w:val="000000"/>
                <w:lang w:eastAsia="pl-PL"/>
              </w:rPr>
              <w:t>• czytać ze zrozumieniem zadania tekstowe</w:t>
            </w:r>
          </w:p>
          <w:p w14:paraId="6FCED3F4" w14:textId="77777777" w:rsidR="00B02F8C" w:rsidRPr="006F2A97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6F2A97">
              <w:rPr>
                <w:rFonts w:eastAsia="Times New Roman" w:cstheme="minorHAnsi"/>
                <w:color w:val="000000"/>
                <w:lang w:eastAsia="pl-PL"/>
              </w:rPr>
              <w:t>• odpowiadać na pytania zawarte w prostym zadaniu tekstowym</w:t>
            </w:r>
          </w:p>
          <w:p w14:paraId="6CA6196B" w14:textId="77777777" w:rsidR="00B02F8C" w:rsidRPr="006F2A97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6F2A97">
              <w:rPr>
                <w:rFonts w:eastAsia="Times New Roman" w:cstheme="minorHAnsi"/>
                <w:color w:val="000000"/>
                <w:lang w:eastAsia="pl-PL"/>
              </w:rPr>
              <w:lastRenderedPageBreak/>
              <w:t>• czytać tekst ze zrozumieniem</w:t>
            </w:r>
          </w:p>
          <w:p w14:paraId="3B2A1FB9" w14:textId="77777777" w:rsidR="00B02F8C" w:rsidRPr="006F2A97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6F2A97">
              <w:rPr>
                <w:rFonts w:eastAsia="Times New Roman" w:cstheme="minorHAnsi"/>
                <w:color w:val="000000"/>
                <w:lang w:eastAsia="pl-PL"/>
              </w:rPr>
              <w:t>• odpowiadać na pytania zawarte w tekście</w:t>
            </w:r>
          </w:p>
          <w:p w14:paraId="5A0FCDCD" w14:textId="77777777" w:rsidR="00B02F8C" w:rsidRPr="006F2A97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6F2A97">
              <w:rPr>
                <w:rFonts w:eastAsia="Times New Roman" w:cstheme="minorHAnsi"/>
                <w:color w:val="000000"/>
                <w:lang w:eastAsia="pl-PL"/>
              </w:rPr>
              <w:t>• układać pytania do podanych informacji</w:t>
            </w:r>
          </w:p>
          <w:p w14:paraId="2B572A42" w14:textId="77777777" w:rsidR="00B02F8C" w:rsidRPr="006F2A97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6F2A97">
              <w:rPr>
                <w:rFonts w:eastAsia="Times New Roman" w:cstheme="minorHAnsi"/>
                <w:color w:val="000000"/>
                <w:lang w:eastAsia="pl-PL"/>
              </w:rPr>
              <w:t>• ustalać na podstawie podanych informacji, na które pytania nie można odpowiedzieć</w:t>
            </w:r>
          </w:p>
          <w:p w14:paraId="49FCF853" w14:textId="77777777" w:rsidR="00B02F8C" w:rsidRPr="006F2A97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6F2A97">
              <w:rPr>
                <w:rFonts w:eastAsia="Times New Roman" w:cstheme="minorHAnsi"/>
                <w:color w:val="000000"/>
                <w:lang w:eastAsia="pl-PL"/>
              </w:rPr>
              <w:t>• rozwiązywać wielodziałaniowe zadania tekstowe</w:t>
            </w:r>
          </w:p>
          <w:p w14:paraId="08CF5389" w14:textId="77777777" w:rsidR="00B02F8C" w:rsidRPr="006F2A97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6F2A97">
              <w:rPr>
                <w:rFonts w:eastAsia="Times New Roman" w:cstheme="minorHAnsi"/>
                <w:color w:val="000000"/>
                <w:lang w:eastAsia="pl-PL"/>
              </w:rPr>
              <w:t>• obliczać wartości wielodziałaniowych wyrażeń arytmetycznych z uwzględnieniem kolejności działań, nawiasów i potęg</w:t>
            </w:r>
          </w:p>
          <w:p w14:paraId="14C457E8" w14:textId="77777777" w:rsidR="00B02F8C" w:rsidRPr="006F2A97" w:rsidRDefault="00B02F8C" w:rsidP="00B02F8C">
            <w:pPr>
              <w:spacing w:before="1"/>
              <w:rPr>
                <w:rFonts w:cstheme="minorHAnsi"/>
                <w:b/>
              </w:rPr>
            </w:pPr>
            <w:r w:rsidRPr="006F2A97">
              <w:rPr>
                <w:rFonts w:eastAsia="Times New Roman" w:cstheme="minorHAnsi"/>
                <w:color w:val="000000"/>
                <w:lang w:eastAsia="pl-PL"/>
              </w:rPr>
              <w:t>• odczytywać współrzędne punktów na osi liczbowej</w:t>
            </w:r>
          </w:p>
        </w:tc>
        <w:tc>
          <w:tcPr>
            <w:tcW w:w="2095" w:type="dxa"/>
          </w:tcPr>
          <w:p w14:paraId="4B6D2E68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lastRenderedPageBreak/>
              <w:t>• obliczać dzielną (lub dzielnik), mając iloraz i dzielnik (lub dzielną)</w:t>
            </w:r>
          </w:p>
          <w:p w14:paraId="369A1E6E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rozwiązywać zadania tekstowe z zastosowaniem dzielenia z resztą</w:t>
            </w:r>
          </w:p>
          <w:p w14:paraId="518E22D9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obliczać kwadraty i sześciany liczb</w:t>
            </w:r>
          </w:p>
          <w:p w14:paraId="54DBC436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tworzyć wyrażenia arytmetyczne na podstawie opisu i obliczać ich wartości</w:t>
            </w:r>
          </w:p>
          <w:p w14:paraId="0E031C3E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ustalać jednostkę osi liczbowej na podstawie danych o współrzędnych punktów</w:t>
            </w:r>
          </w:p>
          <w:p w14:paraId="285F3B16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86A762F" w14:textId="77777777" w:rsidR="00B02F8C" w:rsidRPr="006F2A97" w:rsidRDefault="00B02F8C" w:rsidP="00B02F8C">
            <w:pPr>
              <w:spacing w:before="1"/>
              <w:rPr>
                <w:rFonts w:cstheme="minorHAnsi"/>
                <w:b/>
              </w:rPr>
            </w:pPr>
          </w:p>
        </w:tc>
        <w:tc>
          <w:tcPr>
            <w:tcW w:w="2209" w:type="dxa"/>
          </w:tcPr>
          <w:p w14:paraId="5744D5F2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zapisywać liczby w postaci potęg</w:t>
            </w:r>
          </w:p>
          <w:p w14:paraId="06D07BD6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rozwiązywać zadania tekstowe z zastosowaniem potęg</w:t>
            </w:r>
          </w:p>
          <w:p w14:paraId="072B68D5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dostrzegać zasady zapisu ciągu liczb naturalnych</w:t>
            </w:r>
          </w:p>
          <w:p w14:paraId="27616DAD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rozwiązywać nietypowe zadania dotyczące własności liczb</w:t>
            </w:r>
          </w:p>
          <w:p w14:paraId="5FB94576" w14:textId="58862F10" w:rsidR="00B02F8C" w:rsidRPr="006F2A97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6F2A97">
              <w:rPr>
                <w:rStyle w:val="tm61"/>
                <w:rFonts w:asciiTheme="minorHAnsi" w:hAnsiTheme="minorHAnsi" w:cstheme="minorHAnsi"/>
                <w:sz w:val="22"/>
                <w:szCs w:val="22"/>
                <w:lang w:val="en"/>
              </w:rPr>
              <w:t>• rozwi</w:t>
            </w:r>
            <w:r>
              <w:rPr>
                <w:rStyle w:val="tm61"/>
                <w:rFonts w:asciiTheme="minorHAnsi" w:hAnsiTheme="minorHAnsi" w:cstheme="minorHAnsi"/>
                <w:sz w:val="22"/>
                <w:szCs w:val="22"/>
                <w:lang w:val="en"/>
              </w:rPr>
              <w:t>ąz</w:t>
            </w:r>
            <w:r w:rsidRPr="006F2A97">
              <w:rPr>
                <w:rStyle w:val="tm61"/>
                <w:rFonts w:asciiTheme="minorHAnsi" w:hAnsiTheme="minorHAnsi" w:cstheme="minorHAnsi"/>
                <w:sz w:val="22"/>
                <w:szCs w:val="22"/>
                <w:lang w:val="en"/>
              </w:rPr>
              <w:t>ywać nietypowe zadania tekstowe</w:t>
            </w:r>
          </w:p>
          <w:p w14:paraId="61AAA1DF" w14:textId="77777777" w:rsidR="00B02F8C" w:rsidRPr="006F2A97" w:rsidRDefault="00B02F8C" w:rsidP="00B02F8C">
            <w:pPr>
              <w:spacing w:before="1"/>
              <w:rPr>
                <w:rFonts w:cstheme="minorHAnsi"/>
                <w:b/>
              </w:rPr>
            </w:pPr>
          </w:p>
        </w:tc>
        <w:tc>
          <w:tcPr>
            <w:tcW w:w="2168" w:type="dxa"/>
          </w:tcPr>
          <w:p w14:paraId="6A10D854" w14:textId="77777777" w:rsidR="00B02F8C" w:rsidRPr="006F2A97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6F2A97">
              <w:rPr>
                <w:rFonts w:eastAsia="Times New Roman" w:cstheme="minorHAnsi"/>
                <w:color w:val="000000"/>
                <w:lang w:eastAsia="pl-PL"/>
              </w:rPr>
              <w:t>• dostrzegać zasady zapisu ciągu liczb naturalnych</w:t>
            </w:r>
          </w:p>
          <w:p w14:paraId="2347F312" w14:textId="77777777" w:rsidR="00B02F8C" w:rsidRPr="006F2A97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6F2A97">
              <w:rPr>
                <w:rFonts w:eastAsia="Times New Roman" w:cstheme="minorHAnsi"/>
                <w:color w:val="000000"/>
                <w:lang w:eastAsia="pl-PL"/>
              </w:rPr>
              <w:t>• rozwiązywać nietypowe zadania dotyczące własności liczb</w:t>
            </w:r>
          </w:p>
          <w:p w14:paraId="1A44CA3D" w14:textId="77777777" w:rsidR="00B02F8C" w:rsidRPr="006F2A97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6F2A97">
              <w:rPr>
                <w:rFonts w:eastAsia="Times New Roman" w:cstheme="minorHAnsi"/>
                <w:color w:val="000000"/>
                <w:lang w:eastAsia="pl-PL"/>
              </w:rPr>
              <w:t>• rozwiązywać zadania tekstowe z zastosowaniem dzielenia z resztą</w:t>
            </w:r>
          </w:p>
          <w:p w14:paraId="5C0F51B0" w14:textId="77777777" w:rsidR="00B02F8C" w:rsidRPr="006F2A97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6F2A97">
              <w:rPr>
                <w:rFonts w:eastAsia="Times New Roman" w:cstheme="minorHAnsi"/>
                <w:color w:val="000000"/>
                <w:lang w:eastAsia="pl-PL"/>
              </w:rPr>
              <w:t>• rozwiązywać zadania tekstowe z zastosowaniem potęg</w:t>
            </w:r>
          </w:p>
          <w:p w14:paraId="52BDAA5F" w14:textId="77777777" w:rsidR="00B02F8C" w:rsidRPr="006F2A97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6F2A97">
              <w:rPr>
                <w:rFonts w:eastAsia="Times New Roman" w:cstheme="minorHAnsi"/>
                <w:color w:val="000000"/>
                <w:lang w:eastAsia="pl-PL"/>
              </w:rPr>
              <w:t>• rozwiązywać nietypowe zadania tekstowe</w:t>
            </w:r>
          </w:p>
          <w:p w14:paraId="513DEBC2" w14:textId="77777777" w:rsidR="00B02F8C" w:rsidRPr="006F2A97" w:rsidRDefault="00B02F8C" w:rsidP="00B02F8C">
            <w:pPr>
              <w:spacing w:before="1"/>
              <w:rPr>
                <w:rFonts w:cstheme="minorHAnsi"/>
                <w:b/>
              </w:rPr>
            </w:pPr>
            <w:r w:rsidRPr="006F2A97">
              <w:rPr>
                <w:rFonts w:eastAsia="Times New Roman" w:cstheme="minorHAnsi"/>
                <w:color w:val="000000"/>
                <w:lang w:eastAsia="pl-PL"/>
              </w:rPr>
              <w:t>• zapisywać jednocyfrowe liczby za pomocą czwórek, znaków działań i nawiasów</w:t>
            </w:r>
          </w:p>
        </w:tc>
      </w:tr>
      <w:tr w:rsidR="00B02F8C" w:rsidRPr="006F2A97" w14:paraId="7A32F51D" w14:textId="77777777" w:rsidTr="00B02F8C">
        <w:tc>
          <w:tcPr>
            <w:tcW w:w="1857" w:type="dxa"/>
          </w:tcPr>
          <w:p w14:paraId="0E80F30F" w14:textId="77777777" w:rsidR="00B02F8C" w:rsidRDefault="00B02F8C" w:rsidP="00B02F8C">
            <w:pPr>
              <w:spacing w:before="1"/>
              <w:rPr>
                <w:rFonts w:cstheme="minorHAnsi"/>
                <w:b/>
                <w:bCs/>
              </w:rPr>
            </w:pPr>
            <w:r w:rsidRPr="00B02F8C">
              <w:rPr>
                <w:rFonts w:cstheme="minorHAnsi"/>
                <w:b/>
                <w:bCs/>
              </w:rPr>
              <w:lastRenderedPageBreak/>
              <w:t>II</w:t>
            </w:r>
            <w:r>
              <w:rPr>
                <w:rFonts w:cstheme="minorHAnsi"/>
                <w:b/>
                <w:bCs/>
              </w:rPr>
              <w:t>.</w:t>
            </w:r>
          </w:p>
          <w:p w14:paraId="0680FF39" w14:textId="1B8D1590" w:rsidR="00B02F8C" w:rsidRPr="00B02F8C" w:rsidRDefault="00B02F8C" w:rsidP="00B02F8C">
            <w:pPr>
              <w:spacing w:before="1"/>
              <w:rPr>
                <w:rFonts w:cstheme="minorHAnsi"/>
                <w:b/>
                <w:bCs/>
              </w:rPr>
            </w:pPr>
            <w:r w:rsidRPr="00B02F8C">
              <w:rPr>
                <w:rFonts w:cstheme="minorHAnsi"/>
                <w:b/>
                <w:bCs/>
              </w:rPr>
              <w:t>Systemy zapisywania liczb</w:t>
            </w:r>
          </w:p>
        </w:tc>
        <w:tc>
          <w:tcPr>
            <w:tcW w:w="2996" w:type="dxa"/>
          </w:tcPr>
          <w:p w14:paraId="1DCBE9E0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zapisywać liczbę za pomocą cyfr</w:t>
            </w:r>
          </w:p>
          <w:p w14:paraId="32D80ABF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czytać liczby zapisane cyframi</w:t>
            </w:r>
          </w:p>
          <w:p w14:paraId="25210918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zapisywać liczby słowami</w:t>
            </w:r>
          </w:p>
          <w:p w14:paraId="7F66B109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porównywać liczby</w:t>
            </w:r>
          </w:p>
          <w:p w14:paraId="21A2A5E0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dodawać i odejmować liczby z zerami na końcu o jednakowej liczbie zer</w:t>
            </w:r>
          </w:p>
          <w:p w14:paraId="77C242BC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mnożyć i dzielić przez 10,100,1000,</w:t>
            </w:r>
          </w:p>
          <w:p w14:paraId="7287279F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lastRenderedPageBreak/>
              <w:t>• zamieniać złote na grosze i odwrotnie</w:t>
            </w:r>
          </w:p>
          <w:p w14:paraId="4607EC62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porównywać i porządkować kwoty podane w tych samych jednostkach</w:t>
            </w:r>
          </w:p>
          <w:p w14:paraId="39043B8D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zamieniać długości wyrażane w różnych jednostkach</w:t>
            </w:r>
          </w:p>
          <w:p w14:paraId="726D62CA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zamieniać masy wyrażane w różnych jednostkach</w:t>
            </w:r>
          </w:p>
          <w:p w14:paraId="6973E607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przedstawiać za pomocą znaków rzymskich liczby nie większe niż 30</w:t>
            </w:r>
          </w:p>
          <w:p w14:paraId="1E4C841F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zapisywać daty</w:t>
            </w:r>
          </w:p>
          <w:p w14:paraId="78754A1D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stosować liczby rzymskie do 30 do zapisywania dat</w:t>
            </w:r>
          </w:p>
          <w:p w14:paraId="46A924DC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posługiwać się zegarami wskazówkowymi i elektronicznymi</w:t>
            </w:r>
          </w:p>
          <w:p w14:paraId="61F7DC2B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zapisywać cyframi podane słownie godziny</w:t>
            </w:r>
          </w:p>
          <w:p w14:paraId="7CC64C10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wyrażać upływ czasu w różnych jednostkach</w:t>
            </w:r>
          </w:p>
          <w:p w14:paraId="5E60F7F9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915F688" w14:textId="77777777" w:rsidR="00B02F8C" w:rsidRPr="006F2A97" w:rsidRDefault="00B02F8C" w:rsidP="00B02F8C">
            <w:pPr>
              <w:spacing w:before="1"/>
              <w:rPr>
                <w:rFonts w:cstheme="minorHAnsi"/>
                <w:b/>
              </w:rPr>
            </w:pPr>
          </w:p>
        </w:tc>
        <w:tc>
          <w:tcPr>
            <w:tcW w:w="2669" w:type="dxa"/>
          </w:tcPr>
          <w:p w14:paraId="6A9F8889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lastRenderedPageBreak/>
              <w:t>• porządkować liczby w skończonym zbiorze</w:t>
            </w:r>
          </w:p>
          <w:p w14:paraId="0545D467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dodawać i odejmować liczby z zerami na końcu o różnej liczbie zer</w:t>
            </w:r>
          </w:p>
          <w:p w14:paraId="62F224B8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mnożyć i dzielić przez liczby z zerami na końcu</w:t>
            </w:r>
          </w:p>
          <w:p w14:paraId="7E77949C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porównywać sumy i różnice, nie wykonując działań</w:t>
            </w:r>
          </w:p>
          <w:p w14:paraId="4C8D28D8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zamieniać grosze na złote i grosze</w:t>
            </w:r>
          </w:p>
          <w:p w14:paraId="5E64D031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lastRenderedPageBreak/>
              <w:t>• porównywać i porządkować kwoty podane w różnych jednostkach</w:t>
            </w:r>
          </w:p>
          <w:p w14:paraId="5C93CCF4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obliczać, ile złotych wynosi kwota złożona z kilku monet lub banknotów o jednakowych nominałach</w:t>
            </w:r>
          </w:p>
          <w:p w14:paraId="2D2A8EB9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obliczać koszt kilku kilogramów lub połowy kilograma produktu o podanej</w:t>
            </w:r>
          </w:p>
          <w:p w14:paraId="54B22021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obliczać łączny koszt kilu produktów o różnych cenach</w:t>
            </w:r>
          </w:p>
          <w:p w14:paraId="5087726C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obliczać resztę</w:t>
            </w:r>
          </w:p>
          <w:p w14:paraId="773D6A4E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porównywać odległości wyrażane w różnych jednostkach</w:t>
            </w:r>
          </w:p>
          <w:p w14:paraId="0A2420B5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zapisywać wyrażenia dwumianowane przy pomocy jednej jednostki</w:t>
            </w:r>
          </w:p>
          <w:p w14:paraId="270788A9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obliczać sumy i różnice odległości zapisanych w postaci wyrażeń dwumianowanych</w:t>
            </w:r>
          </w:p>
          <w:p w14:paraId="67128B1E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rozwiązywać zadania tekstowe związane z jednostkami długości</w:t>
            </w:r>
          </w:p>
          <w:p w14:paraId="4D6FE1ED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lastRenderedPageBreak/>
              <w:t>• porównywać masy produktów wyrażane w różnych jednostkach</w:t>
            </w:r>
          </w:p>
          <w:p w14:paraId="583B2DBE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rozwiązywać zadania tekstowe powiązane z masą</w:t>
            </w:r>
          </w:p>
          <w:p w14:paraId="7156BA65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obliczać upływu czasu związany z kalendarzem</w:t>
            </w:r>
          </w:p>
          <w:p w14:paraId="2739B5DF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zapisywać daty po upływie określonego czasu</w:t>
            </w:r>
          </w:p>
          <w:p w14:paraId="6C02E52E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obliczać upływu czasu związany z zegarem</w:t>
            </w:r>
          </w:p>
          <w:p w14:paraId="461F0641" w14:textId="77777777" w:rsidR="00B02F8C" w:rsidRPr="006F2A97" w:rsidRDefault="00B02F8C" w:rsidP="00B02F8C">
            <w:pPr>
              <w:spacing w:before="1"/>
              <w:rPr>
                <w:rFonts w:cstheme="minorHAnsi"/>
                <w:b/>
              </w:rPr>
            </w:pPr>
          </w:p>
        </w:tc>
        <w:tc>
          <w:tcPr>
            <w:tcW w:w="2095" w:type="dxa"/>
          </w:tcPr>
          <w:p w14:paraId="2F3FBEDC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lastRenderedPageBreak/>
              <w:t>• obliczać łączną masę produktów wyrażoną w różnych jednostkach</w:t>
            </w:r>
          </w:p>
          <w:p w14:paraId="3B89D032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zapisywać wyrażenia dwumianowane przy pomocy jednej jednostki</w:t>
            </w:r>
          </w:p>
          <w:p w14:paraId="3104D293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 xml:space="preserve">• rozwiązywać zadania tekstowe związane pojęciami </w:t>
            </w: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lastRenderedPageBreak/>
              <w:t>masa brutto, netto i tara</w:t>
            </w:r>
          </w:p>
          <w:p w14:paraId="210F2506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rozwiązywać zadania tekstowe związane z upływem czasu</w:t>
            </w:r>
          </w:p>
          <w:p w14:paraId="5D0C25EE" w14:textId="77777777" w:rsidR="00B02F8C" w:rsidRPr="006F2A97" w:rsidRDefault="00B02F8C" w:rsidP="00B02F8C">
            <w:pPr>
              <w:spacing w:before="1"/>
              <w:rPr>
                <w:rFonts w:cstheme="minorHAnsi"/>
                <w:b/>
              </w:rPr>
            </w:pPr>
          </w:p>
        </w:tc>
        <w:tc>
          <w:tcPr>
            <w:tcW w:w="2209" w:type="dxa"/>
          </w:tcPr>
          <w:p w14:paraId="05F2F4C5" w14:textId="77777777" w:rsidR="00FD3671" w:rsidRPr="006F2A97" w:rsidRDefault="00B02F8C" w:rsidP="00FD3671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B02F8C">
              <w:rPr>
                <w:rFonts w:eastAsia="Times New Roman" w:cstheme="minorHAnsi"/>
                <w:color w:val="000000"/>
                <w:lang w:eastAsia="pl-PL"/>
              </w:rPr>
              <w:lastRenderedPageBreak/>
              <w:t> </w:t>
            </w:r>
            <w:r w:rsidR="00FD3671" w:rsidRPr="006F2A97">
              <w:rPr>
                <w:rFonts w:eastAsia="Times New Roman" w:cstheme="minorHAnsi"/>
                <w:color w:val="000000"/>
                <w:lang w:eastAsia="pl-PL"/>
              </w:rPr>
              <w:t>• przedstawiać za pomocą znaków rzymskich liczby większe niż 30</w:t>
            </w:r>
          </w:p>
          <w:p w14:paraId="4524D42B" w14:textId="54A4DBEB" w:rsidR="00B02F8C" w:rsidRPr="00B02F8C" w:rsidRDefault="00FD3671" w:rsidP="00FD3671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6F2A97">
              <w:rPr>
                <w:rFonts w:eastAsia="Times New Roman" w:cstheme="minorHAnsi"/>
                <w:color w:val="000000"/>
                <w:lang w:eastAsia="pl-PL"/>
              </w:rPr>
              <w:t>• odczytywać liczby większe niż 30, zapisane za pomocą znaków rzymskich</w:t>
            </w:r>
          </w:p>
          <w:p w14:paraId="30EC547B" w14:textId="77777777" w:rsidR="00B02F8C" w:rsidRPr="006F2A97" w:rsidRDefault="00B02F8C" w:rsidP="00B02F8C">
            <w:pPr>
              <w:spacing w:before="1"/>
              <w:rPr>
                <w:rFonts w:cstheme="minorHAnsi"/>
                <w:b/>
              </w:rPr>
            </w:pPr>
          </w:p>
        </w:tc>
        <w:tc>
          <w:tcPr>
            <w:tcW w:w="2168" w:type="dxa"/>
          </w:tcPr>
          <w:p w14:paraId="7571CADF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rozwiązywać zadania tekstowe związane z zastosowaniem jednostek masy</w:t>
            </w:r>
          </w:p>
          <w:p w14:paraId="2980C533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zapisywać w systemie rzymskim liczby największe lub najmniejsze, używając podanych znaków</w:t>
            </w:r>
          </w:p>
          <w:p w14:paraId="4C19F67D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lastRenderedPageBreak/>
              <w:t>• rozwiązywać nietypowe zadania tekstowe związane z upływem czasu</w:t>
            </w:r>
          </w:p>
          <w:p w14:paraId="1B1205C2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D73AFFB" w14:textId="77777777" w:rsidR="00B02F8C" w:rsidRPr="006F2A97" w:rsidRDefault="00B02F8C" w:rsidP="00B02F8C">
            <w:pPr>
              <w:spacing w:before="1"/>
              <w:rPr>
                <w:rFonts w:cstheme="minorHAnsi"/>
                <w:b/>
              </w:rPr>
            </w:pPr>
          </w:p>
        </w:tc>
      </w:tr>
      <w:tr w:rsidR="00B02F8C" w:rsidRPr="006F2A97" w14:paraId="5FA93597" w14:textId="77777777" w:rsidTr="00B02F8C">
        <w:tc>
          <w:tcPr>
            <w:tcW w:w="1857" w:type="dxa"/>
          </w:tcPr>
          <w:p w14:paraId="4F8EE32A" w14:textId="77777777" w:rsidR="00B02F8C" w:rsidRDefault="00B02F8C" w:rsidP="00B02F8C">
            <w:pPr>
              <w:spacing w:before="1"/>
              <w:rPr>
                <w:rFonts w:cstheme="minorHAnsi"/>
                <w:b/>
                <w:bCs/>
              </w:rPr>
            </w:pPr>
            <w:r w:rsidRPr="006F2A97">
              <w:rPr>
                <w:rFonts w:cstheme="minorHAnsi"/>
              </w:rPr>
              <w:lastRenderedPageBreak/>
              <w:t xml:space="preserve"> </w:t>
            </w:r>
            <w:r w:rsidRPr="00B02F8C">
              <w:rPr>
                <w:rFonts w:cstheme="minorHAnsi"/>
                <w:b/>
                <w:bCs/>
              </w:rPr>
              <w:t>III</w:t>
            </w:r>
            <w:r>
              <w:rPr>
                <w:rFonts w:cstheme="minorHAnsi"/>
                <w:b/>
                <w:bCs/>
              </w:rPr>
              <w:t>.</w:t>
            </w:r>
          </w:p>
          <w:p w14:paraId="0FF25DF0" w14:textId="6EE48352" w:rsidR="00B02F8C" w:rsidRPr="00B02F8C" w:rsidRDefault="00B02F8C" w:rsidP="00B02F8C">
            <w:pPr>
              <w:spacing w:before="1"/>
              <w:rPr>
                <w:rFonts w:cstheme="minorHAnsi"/>
                <w:b/>
                <w:bCs/>
              </w:rPr>
            </w:pPr>
            <w:r w:rsidRPr="00B02F8C">
              <w:rPr>
                <w:rFonts w:cstheme="minorHAnsi"/>
                <w:b/>
                <w:bCs/>
              </w:rPr>
              <w:t>Działania pisemne</w:t>
            </w:r>
          </w:p>
        </w:tc>
        <w:tc>
          <w:tcPr>
            <w:tcW w:w="2996" w:type="dxa"/>
          </w:tcPr>
          <w:p w14:paraId="207146D7" w14:textId="77777777" w:rsidR="00B02F8C" w:rsidRPr="006F2A97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B02F8C">
              <w:rPr>
                <w:rFonts w:eastAsia="Times New Roman" w:cstheme="minorHAnsi"/>
                <w:color w:val="000000"/>
                <w:lang w:eastAsia="pl-PL"/>
              </w:rPr>
              <w:t> </w:t>
            </w:r>
            <w:r w:rsidRPr="006F2A97">
              <w:rPr>
                <w:rFonts w:eastAsia="Times New Roman" w:cstheme="minorHAnsi"/>
                <w:color w:val="000000"/>
                <w:lang w:eastAsia="pl-PL"/>
              </w:rPr>
              <w:t>• dodawać pisemnie liczby bez przekraczania progu dziesiątkowego i z przekraczaniem jednego progu dziesiątkowego</w:t>
            </w:r>
          </w:p>
          <w:p w14:paraId="34B76D5D" w14:textId="77777777" w:rsidR="00B02F8C" w:rsidRPr="006F2A97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6F2A97">
              <w:rPr>
                <w:rFonts w:eastAsia="Times New Roman" w:cstheme="minorHAnsi"/>
                <w:color w:val="000000"/>
                <w:lang w:eastAsia="pl-PL"/>
              </w:rPr>
              <w:t>• odejmować pisemnie liczby bez przekraczania progu dziesiątkowego i z przekraczaniem jednego progu dziesiątkowego,</w:t>
            </w:r>
          </w:p>
          <w:p w14:paraId="7BEB58A8" w14:textId="77777777" w:rsidR="00B02F8C" w:rsidRPr="006F2A97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6F2A97">
              <w:rPr>
                <w:rFonts w:eastAsia="Times New Roman" w:cstheme="minorHAnsi"/>
                <w:color w:val="000000"/>
                <w:lang w:eastAsia="pl-PL"/>
              </w:rPr>
              <w:t>• mnożyć pisemnie liczby dwucyfrowe przez jednocyfrowe</w:t>
            </w:r>
          </w:p>
          <w:p w14:paraId="0EB51700" w14:textId="77777777" w:rsidR="00B02F8C" w:rsidRPr="006F2A97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6F2A97">
              <w:rPr>
                <w:rFonts w:eastAsia="Times New Roman" w:cstheme="minorHAnsi"/>
                <w:color w:val="000000"/>
                <w:lang w:eastAsia="pl-PL"/>
              </w:rPr>
              <w:t xml:space="preserve">• powiększać liczby </w:t>
            </w:r>
            <w:r w:rsidRPr="006F2A97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n</w:t>
            </w:r>
            <w:r w:rsidRPr="006F2A97">
              <w:rPr>
                <w:rFonts w:eastAsia="Times New Roman" w:cstheme="minorHAnsi"/>
                <w:color w:val="000000"/>
                <w:lang w:eastAsia="pl-PL"/>
              </w:rPr>
              <w:t xml:space="preserve"> razy</w:t>
            </w:r>
          </w:p>
          <w:p w14:paraId="5440191D" w14:textId="77777777" w:rsidR="00B02F8C" w:rsidRPr="006F2A97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6F2A97">
              <w:rPr>
                <w:rFonts w:eastAsia="Times New Roman" w:cstheme="minorHAnsi"/>
                <w:color w:val="000000"/>
                <w:lang w:eastAsia="pl-PL"/>
              </w:rPr>
              <w:t>• dzielić pisemnie liczby wielocyfrowe przez jednocyfrowe</w:t>
            </w:r>
          </w:p>
          <w:p w14:paraId="148CE7A7" w14:textId="3A105DA1" w:rsidR="00B02F8C" w:rsidRPr="006F2A97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val="en" w:eastAsia="pl-PL"/>
              </w:rPr>
            </w:pPr>
            <w:r w:rsidRPr="006F2A97">
              <w:rPr>
                <w:rFonts w:eastAsia="Times New Roman" w:cstheme="minorHAnsi"/>
                <w:color w:val="000000"/>
                <w:lang w:eastAsia="pl-PL"/>
              </w:rPr>
              <w:t xml:space="preserve">• pomniejszać liczbę </w:t>
            </w:r>
            <w:r w:rsidRPr="006F2A97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n </w:t>
            </w:r>
            <w:r w:rsidRPr="006F2A97">
              <w:rPr>
                <w:rFonts w:eastAsia="Times New Roman" w:cstheme="minorHAnsi"/>
                <w:color w:val="000000"/>
                <w:lang w:eastAsia="pl-PL"/>
              </w:rPr>
              <w:t>razy</w:t>
            </w:r>
          </w:p>
          <w:p w14:paraId="46AB145C" w14:textId="77777777" w:rsidR="00B02F8C" w:rsidRPr="006F2A97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val="en" w:eastAsia="pl-PL"/>
              </w:rPr>
            </w:pPr>
            <w:r w:rsidRPr="006F2A97">
              <w:rPr>
                <w:rFonts w:eastAsia="Times New Roman" w:cstheme="minorHAnsi"/>
                <w:color w:val="000000"/>
                <w:lang w:val="en" w:eastAsia="pl-PL"/>
              </w:rPr>
              <w:t> </w:t>
            </w:r>
          </w:p>
          <w:p w14:paraId="7C9FB89F" w14:textId="77777777" w:rsidR="00B02F8C" w:rsidRPr="006F2A97" w:rsidRDefault="00B02F8C" w:rsidP="00B02F8C">
            <w:pPr>
              <w:spacing w:before="1"/>
              <w:rPr>
                <w:rFonts w:cstheme="minorHAnsi"/>
                <w:b/>
              </w:rPr>
            </w:pPr>
          </w:p>
        </w:tc>
        <w:tc>
          <w:tcPr>
            <w:tcW w:w="2669" w:type="dxa"/>
          </w:tcPr>
          <w:p w14:paraId="1D1DA7A7" w14:textId="77777777" w:rsidR="00B02F8C" w:rsidRPr="006F2A97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B02F8C">
              <w:rPr>
                <w:rFonts w:eastAsia="Times New Roman" w:cstheme="minorHAnsi"/>
                <w:color w:val="000000"/>
                <w:lang w:eastAsia="pl-PL"/>
              </w:rPr>
              <w:lastRenderedPageBreak/>
              <w:t> </w:t>
            </w:r>
            <w:r w:rsidRPr="006F2A97">
              <w:rPr>
                <w:rFonts w:eastAsia="Times New Roman" w:cstheme="minorHAnsi"/>
                <w:color w:val="000000"/>
                <w:lang w:eastAsia="pl-PL"/>
              </w:rPr>
              <w:t>• odejmować pisemnie liczby z przekraczaniem kolejnych progów dziesiątkowych</w:t>
            </w:r>
          </w:p>
          <w:p w14:paraId="15B563A6" w14:textId="77777777" w:rsidR="00B02F8C" w:rsidRPr="006F2A97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6F2A97">
              <w:rPr>
                <w:rFonts w:eastAsia="Times New Roman" w:cstheme="minorHAnsi"/>
                <w:color w:val="000000"/>
                <w:lang w:eastAsia="pl-PL"/>
              </w:rPr>
              <w:t>• sprawdzać poprawność odejmowania pisemnego</w:t>
            </w:r>
          </w:p>
          <w:p w14:paraId="6ABC90B3" w14:textId="77777777" w:rsidR="00B02F8C" w:rsidRPr="006F2A97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6F2A97">
              <w:rPr>
                <w:rFonts w:eastAsia="Times New Roman" w:cstheme="minorHAnsi"/>
                <w:color w:val="000000"/>
                <w:lang w:eastAsia="pl-PL"/>
              </w:rPr>
              <w:t>• obliczać różnice liczb opisanych słownie</w:t>
            </w:r>
          </w:p>
          <w:p w14:paraId="5F08021C" w14:textId="77777777" w:rsidR="00B02F8C" w:rsidRPr="006F2A97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6F2A97">
              <w:rPr>
                <w:rFonts w:eastAsia="Times New Roman" w:cstheme="minorHAnsi"/>
                <w:color w:val="000000"/>
                <w:lang w:eastAsia="pl-PL"/>
              </w:rPr>
              <w:t>• obliczać odjemnik, mając dane różnicę i odjemną</w:t>
            </w:r>
          </w:p>
          <w:p w14:paraId="5145D944" w14:textId="77777777" w:rsidR="00B02F8C" w:rsidRPr="006F2A97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6F2A97">
              <w:rPr>
                <w:rFonts w:eastAsia="Times New Roman" w:cstheme="minorHAnsi"/>
                <w:color w:val="000000"/>
                <w:lang w:eastAsia="pl-PL"/>
              </w:rPr>
              <w:t>• obliczać jeden ze składników, mając dane sumę i drugi składnik</w:t>
            </w:r>
          </w:p>
          <w:p w14:paraId="7FACF185" w14:textId="77777777" w:rsidR="00B02F8C" w:rsidRPr="006F2A97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6F2A97">
              <w:rPr>
                <w:rFonts w:eastAsia="Times New Roman" w:cstheme="minorHAnsi"/>
                <w:color w:val="000000"/>
                <w:lang w:eastAsia="pl-PL"/>
              </w:rPr>
              <w:t>• rozwiązywać zadania tekstowe z zastosowaniem odejmowania pisemnego</w:t>
            </w:r>
          </w:p>
          <w:p w14:paraId="28BA8A22" w14:textId="77777777" w:rsidR="00B02F8C" w:rsidRPr="006F2A97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6F2A97">
              <w:rPr>
                <w:rFonts w:eastAsia="Times New Roman" w:cstheme="minorHAnsi"/>
                <w:color w:val="000000"/>
                <w:lang w:eastAsia="pl-PL"/>
              </w:rPr>
              <w:t>• rozwiązywać zadania tekstowe z zastosowaniem mnożenia pisemnego</w:t>
            </w:r>
          </w:p>
          <w:p w14:paraId="1751F5EC" w14:textId="77777777" w:rsidR="00B02F8C" w:rsidRPr="006F2A97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6F2A97">
              <w:rPr>
                <w:rFonts w:eastAsia="Times New Roman" w:cstheme="minorHAnsi"/>
                <w:color w:val="000000"/>
                <w:lang w:eastAsia="pl-PL"/>
              </w:rPr>
              <w:lastRenderedPageBreak/>
              <w:t>• sprawdzać poprawność dzielenia pisemnego</w:t>
            </w:r>
          </w:p>
          <w:p w14:paraId="2215A9FD" w14:textId="3E5421B8" w:rsidR="00B02F8C" w:rsidRPr="00B02F8C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6F2A97">
              <w:rPr>
                <w:rFonts w:eastAsia="Times New Roman" w:cstheme="minorHAnsi"/>
                <w:color w:val="000000"/>
                <w:lang w:eastAsia="pl-PL"/>
              </w:rPr>
              <w:t>• wykonywać dzielenie z resztą.</w:t>
            </w:r>
          </w:p>
          <w:p w14:paraId="342709E1" w14:textId="77777777" w:rsidR="00B02F8C" w:rsidRPr="006F2A97" w:rsidRDefault="00B02F8C" w:rsidP="00B02F8C">
            <w:pPr>
              <w:spacing w:before="1"/>
              <w:rPr>
                <w:rFonts w:cstheme="minorHAnsi"/>
                <w:b/>
              </w:rPr>
            </w:pPr>
          </w:p>
        </w:tc>
        <w:tc>
          <w:tcPr>
            <w:tcW w:w="2095" w:type="dxa"/>
          </w:tcPr>
          <w:p w14:paraId="58B2D4B4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lastRenderedPageBreak/>
              <w:t>• rozwiązywać zadania tekstowe z zastosowaniem dzielenia pisemnego</w:t>
            </w:r>
          </w:p>
          <w:p w14:paraId="5F96E0AB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A35F3D0" w14:textId="77777777" w:rsidR="00B02F8C" w:rsidRPr="006F2A97" w:rsidRDefault="00B02F8C" w:rsidP="00B02F8C">
            <w:pPr>
              <w:spacing w:before="1"/>
              <w:rPr>
                <w:rFonts w:cstheme="minorHAnsi"/>
                <w:b/>
              </w:rPr>
            </w:pPr>
          </w:p>
        </w:tc>
        <w:tc>
          <w:tcPr>
            <w:tcW w:w="2209" w:type="dxa"/>
          </w:tcPr>
          <w:p w14:paraId="42D7376C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rozwiązywać zadania tekstowe z zastosowaniem dodawania pisemnego</w:t>
            </w:r>
          </w:p>
          <w:p w14:paraId="5576014D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rozwiązywać zadania tekstowe z zastosowaniem odejmowania pisemnego</w:t>
            </w:r>
          </w:p>
          <w:p w14:paraId="2B1CC35C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rozwiązywać zadania tekstowe z zastosowaniem mnożenia pisemnego</w:t>
            </w:r>
          </w:p>
          <w:p w14:paraId="097F78D7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 xml:space="preserve">• rozwiązywać zadania tekstowe z zastosowaniem dzielenia </w:t>
            </w:r>
            <w:proofErr w:type="spellStart"/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pise</w:t>
            </w:r>
            <w:proofErr w:type="spellEnd"/>
          </w:p>
          <w:p w14:paraId="7A4B9077" w14:textId="77777777" w:rsidR="00B02F8C" w:rsidRPr="006F2A97" w:rsidRDefault="00B02F8C" w:rsidP="00B02F8C">
            <w:pPr>
              <w:spacing w:before="1"/>
              <w:rPr>
                <w:rFonts w:cstheme="minorHAnsi"/>
                <w:b/>
              </w:rPr>
            </w:pPr>
          </w:p>
        </w:tc>
        <w:tc>
          <w:tcPr>
            <w:tcW w:w="2168" w:type="dxa"/>
          </w:tcPr>
          <w:p w14:paraId="3FF2268F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rozwiązywać wielodziałaniowe zadania tekstowe z zastosowaniem działań pisemnych</w:t>
            </w:r>
          </w:p>
          <w:p w14:paraId="47BE0335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F8DD820" w14:textId="77777777" w:rsidR="00B02F8C" w:rsidRPr="006F2A97" w:rsidRDefault="00B02F8C" w:rsidP="00B02F8C">
            <w:pPr>
              <w:spacing w:before="1"/>
              <w:rPr>
                <w:rFonts w:cstheme="minorHAnsi"/>
                <w:b/>
              </w:rPr>
            </w:pPr>
          </w:p>
        </w:tc>
      </w:tr>
      <w:tr w:rsidR="00B02F8C" w:rsidRPr="006F2A97" w14:paraId="48B0DEB7" w14:textId="77777777" w:rsidTr="00B02F8C">
        <w:tc>
          <w:tcPr>
            <w:tcW w:w="1857" w:type="dxa"/>
          </w:tcPr>
          <w:p w14:paraId="3F7895C4" w14:textId="77777777" w:rsidR="00B02F8C" w:rsidRDefault="00B02F8C" w:rsidP="00B02F8C">
            <w:pPr>
              <w:spacing w:before="1"/>
              <w:rPr>
                <w:rFonts w:cstheme="minorHAnsi"/>
                <w:b/>
                <w:bCs/>
              </w:rPr>
            </w:pPr>
            <w:r w:rsidRPr="006F2A97">
              <w:rPr>
                <w:rFonts w:cstheme="minorHAnsi"/>
              </w:rPr>
              <w:t xml:space="preserve">  </w:t>
            </w:r>
            <w:r w:rsidRPr="00B02F8C">
              <w:rPr>
                <w:rFonts w:cstheme="minorHAnsi"/>
                <w:b/>
                <w:bCs/>
              </w:rPr>
              <w:t>IV</w:t>
            </w:r>
            <w:r>
              <w:rPr>
                <w:rFonts w:cstheme="minorHAnsi"/>
                <w:b/>
                <w:bCs/>
              </w:rPr>
              <w:t>.</w:t>
            </w:r>
          </w:p>
          <w:p w14:paraId="7979C642" w14:textId="3CBD2671" w:rsidR="00B02F8C" w:rsidRPr="00B02F8C" w:rsidRDefault="00B02F8C" w:rsidP="00B02F8C">
            <w:pPr>
              <w:spacing w:before="1"/>
              <w:rPr>
                <w:rFonts w:cstheme="minorHAnsi"/>
                <w:b/>
                <w:bCs/>
              </w:rPr>
            </w:pPr>
            <w:r w:rsidRPr="00B02F8C">
              <w:rPr>
                <w:rFonts w:cstheme="minorHAnsi"/>
                <w:b/>
                <w:bCs/>
              </w:rPr>
              <w:t>Figury geometryczne</w:t>
            </w:r>
          </w:p>
        </w:tc>
        <w:tc>
          <w:tcPr>
            <w:tcW w:w="2996" w:type="dxa"/>
          </w:tcPr>
          <w:p w14:paraId="4FB7BB1A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rozpoznawać podstawowe figury geometryczne</w:t>
            </w:r>
          </w:p>
          <w:p w14:paraId="5691A84A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kreślić podstawowe figury geometryczne</w:t>
            </w:r>
          </w:p>
          <w:p w14:paraId="2CF2028A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rozpoznawać proste prostopadłe oraz proste równoległe</w:t>
            </w:r>
          </w:p>
          <w:p w14:paraId="5B5831F0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kreślić proste prostopadłe oraz proste równoległe na papierze w kratkę</w:t>
            </w:r>
          </w:p>
          <w:p w14:paraId="61809ACE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rozpoznawać odcinki prostopadłe oraz odcinki równoległe</w:t>
            </w:r>
          </w:p>
          <w:p w14:paraId="1DBFA9C7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zamieniać jednostki długości</w:t>
            </w:r>
          </w:p>
          <w:p w14:paraId="5CE10212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mierzyć długości odcinków</w:t>
            </w:r>
          </w:p>
          <w:p w14:paraId="3F195105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kreślić odcinki danej długości</w:t>
            </w:r>
          </w:p>
          <w:p w14:paraId="4945F68C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klasyfikować kąty</w:t>
            </w:r>
          </w:p>
          <w:p w14:paraId="1C102883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kreślić poszczególne rodzaje kątów</w:t>
            </w:r>
          </w:p>
          <w:p w14:paraId="32EEE04A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mierzyć kąty</w:t>
            </w:r>
          </w:p>
          <w:p w14:paraId="111F414A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nazwać wielokąt na podstawie jego cech</w:t>
            </w:r>
          </w:p>
          <w:p w14:paraId="77187584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kreślić prostokąt, kwadrat o danych wymiarach lub przystający do danego na papierze w kratkę</w:t>
            </w:r>
          </w:p>
          <w:p w14:paraId="00614DA8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lastRenderedPageBreak/>
              <w:t>• wyróżniać spośród czworokątów prostokąty i kwadraty</w:t>
            </w:r>
          </w:p>
          <w:p w14:paraId="2FECCD85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obliczać obwody prostokąta i kwadratu</w:t>
            </w:r>
          </w:p>
          <w:p w14:paraId="2A953698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wyróżniać spośród figur płaskich koła i okręgi</w:t>
            </w:r>
          </w:p>
          <w:p w14:paraId="395C2DD3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kreślić koło i okrąg o danym promieniu</w:t>
            </w:r>
          </w:p>
          <w:p w14:paraId="2056D1DE" w14:textId="77777777" w:rsidR="00B02F8C" w:rsidRPr="006F2A97" w:rsidRDefault="00B02F8C" w:rsidP="00B02F8C">
            <w:pPr>
              <w:spacing w:before="1"/>
              <w:rPr>
                <w:rFonts w:cstheme="minorHAnsi"/>
                <w:b/>
              </w:rPr>
            </w:pPr>
          </w:p>
        </w:tc>
        <w:tc>
          <w:tcPr>
            <w:tcW w:w="2669" w:type="dxa"/>
          </w:tcPr>
          <w:p w14:paraId="3DBDFFCD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lastRenderedPageBreak/>
              <w:t>• rozpoznawać proste prostopadłe oraz proste równoległe na papierze gładkim</w:t>
            </w:r>
          </w:p>
          <w:p w14:paraId="3D0B2042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kreślić proste prostopadłe oraz proste równoległe przechodzące prze dany punkt</w:t>
            </w:r>
          </w:p>
          <w:p w14:paraId="6EE15413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określać wzajemne położenia prostych na płaszczyźnie</w:t>
            </w:r>
          </w:p>
          <w:p w14:paraId="55633D69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kreślić odcinki, których długość spełnia określone warunki</w:t>
            </w:r>
          </w:p>
          <w:p w14:paraId="5B37BD2F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rozwiązywać zadania tekstowe związane z mierzeniem odcinków</w:t>
            </w:r>
          </w:p>
          <w:p w14:paraId="04619E54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rysować wielokąt o określonych kątach</w:t>
            </w:r>
          </w:p>
          <w:p w14:paraId="30039F5C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kreślić kąty o danej mierze</w:t>
            </w:r>
          </w:p>
          <w:p w14:paraId="160551A9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określać miarę poszczególnych rodzajów kątów</w:t>
            </w:r>
          </w:p>
          <w:p w14:paraId="651A6D93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rysować wielokąt o określonych cechach</w:t>
            </w:r>
          </w:p>
          <w:p w14:paraId="41EA8E8C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lastRenderedPageBreak/>
              <w:t>• na podstawie rysunku określać punkty należące i nienależące do wielokąta</w:t>
            </w:r>
          </w:p>
          <w:p w14:paraId="5E6B6B25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kreślić prostokąt, kwadrat o danych wymiarach lub przystający do danego na papierze gładkim</w:t>
            </w:r>
          </w:p>
          <w:p w14:paraId="59FA65EC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obliczać długość boku kwadratu przy danym obwodzie</w:t>
            </w:r>
          </w:p>
          <w:p w14:paraId="7624F5C2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kreślić promienie, cięciwy i średnice okręgów lub kół</w:t>
            </w:r>
          </w:p>
          <w:p w14:paraId="02F50A51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061EF4D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70A27A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7D4250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FED0CF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069571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FF1FF2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86AF90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94C885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C67E05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CCDAA8" w14:textId="77777777" w:rsidR="00B02F8C" w:rsidRDefault="00B02F8C" w:rsidP="00B02F8C">
            <w:pPr>
              <w:spacing w:before="1"/>
              <w:rPr>
                <w:rFonts w:cstheme="minorHAnsi"/>
                <w:b/>
              </w:rPr>
            </w:pPr>
          </w:p>
          <w:p w14:paraId="065D75A6" w14:textId="77777777" w:rsidR="00B02F8C" w:rsidRDefault="00B02F8C" w:rsidP="00B02F8C">
            <w:pPr>
              <w:spacing w:before="1"/>
              <w:rPr>
                <w:rFonts w:cstheme="minorHAnsi"/>
                <w:b/>
              </w:rPr>
            </w:pPr>
          </w:p>
          <w:p w14:paraId="5695C09E" w14:textId="77777777" w:rsidR="00B02F8C" w:rsidRDefault="00B02F8C" w:rsidP="00B02F8C">
            <w:pPr>
              <w:spacing w:before="1"/>
              <w:rPr>
                <w:rFonts w:cstheme="minorHAnsi"/>
                <w:b/>
              </w:rPr>
            </w:pPr>
          </w:p>
          <w:p w14:paraId="312E1900" w14:textId="77777777" w:rsidR="00B02F8C" w:rsidRDefault="00B02F8C" w:rsidP="00B02F8C">
            <w:pPr>
              <w:spacing w:before="1"/>
              <w:rPr>
                <w:rFonts w:cstheme="minorHAnsi"/>
                <w:b/>
              </w:rPr>
            </w:pPr>
          </w:p>
          <w:p w14:paraId="2324C63F" w14:textId="77777777" w:rsidR="00B02F8C" w:rsidRDefault="00B02F8C" w:rsidP="00B02F8C">
            <w:pPr>
              <w:spacing w:before="1"/>
              <w:rPr>
                <w:rFonts w:cstheme="minorHAnsi"/>
                <w:b/>
              </w:rPr>
            </w:pPr>
          </w:p>
          <w:p w14:paraId="359C33A9" w14:textId="77777777" w:rsidR="00B02F8C" w:rsidRDefault="00B02F8C" w:rsidP="00B02F8C">
            <w:pPr>
              <w:spacing w:before="1"/>
              <w:rPr>
                <w:rFonts w:cstheme="minorHAnsi"/>
                <w:b/>
              </w:rPr>
            </w:pPr>
          </w:p>
          <w:p w14:paraId="1A34E4BA" w14:textId="77777777" w:rsidR="00B02F8C" w:rsidRDefault="00B02F8C" w:rsidP="00B02F8C">
            <w:pPr>
              <w:spacing w:before="1"/>
              <w:rPr>
                <w:rFonts w:cstheme="minorHAnsi"/>
                <w:b/>
              </w:rPr>
            </w:pPr>
          </w:p>
          <w:p w14:paraId="0D997C34" w14:textId="4476BCC7" w:rsidR="00B02F8C" w:rsidRPr="006F2A97" w:rsidRDefault="00B02F8C" w:rsidP="00B02F8C">
            <w:pPr>
              <w:spacing w:before="1"/>
              <w:rPr>
                <w:rFonts w:cstheme="minorHAnsi"/>
                <w:b/>
              </w:rPr>
            </w:pPr>
          </w:p>
        </w:tc>
        <w:tc>
          <w:tcPr>
            <w:tcW w:w="2095" w:type="dxa"/>
          </w:tcPr>
          <w:p w14:paraId="543E81E7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lastRenderedPageBreak/>
              <w:t>• rozwiązywać zadania tekstowe związane z kątami</w:t>
            </w:r>
          </w:p>
          <w:p w14:paraId="7D0A4F6F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obliczać długość boku prostokąta przy danym obwodzie i długości drugiego boku</w:t>
            </w:r>
          </w:p>
          <w:p w14:paraId="0F965155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kreślić promienie, cięciwy i średnice okręgów lub kół spełniające podane warunki</w:t>
            </w:r>
          </w:p>
          <w:p w14:paraId="14BAF509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obliczać długości odcinków w skali lub w rzeczywistości</w:t>
            </w:r>
          </w:p>
          <w:p w14:paraId="635714DD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obliczać rzeczywiste wymiary obiektów narysowanych w skali</w:t>
            </w:r>
          </w:p>
          <w:p w14:paraId="1EC83DC6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2F6A675" w14:textId="77777777" w:rsidR="00B02F8C" w:rsidRPr="006F2A97" w:rsidRDefault="00B02F8C" w:rsidP="00B02F8C">
            <w:pPr>
              <w:spacing w:before="1"/>
              <w:rPr>
                <w:rFonts w:cstheme="minorHAnsi"/>
                <w:b/>
              </w:rPr>
            </w:pPr>
          </w:p>
        </w:tc>
        <w:tc>
          <w:tcPr>
            <w:tcW w:w="2209" w:type="dxa"/>
          </w:tcPr>
          <w:p w14:paraId="4B5C7B98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rozwiązywać zadania związane z położeniem wskazówek zegara</w:t>
            </w:r>
          </w:p>
          <w:p w14:paraId="35FE4CB0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rozwiązywać zadania związane z podziałem wielokąta na części będące innymi wielokątami</w:t>
            </w:r>
          </w:p>
          <w:p w14:paraId="77D0DDF1" w14:textId="77777777" w:rsidR="00B02F8C" w:rsidRPr="00B02F8C" w:rsidRDefault="00B02F8C" w:rsidP="00B02F8C">
            <w:pPr>
              <w:pStyle w:val="normalny0"/>
              <w:rPr>
                <w:rStyle w:val="tm61"/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rozwiązywać zadania związane z kołem, okręgiem, prostokątem i kwadratem</w:t>
            </w:r>
          </w:p>
          <w:p w14:paraId="22DF56DF" w14:textId="77777777" w:rsidR="00B02F8C" w:rsidRPr="006F2A97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B02F8C">
              <w:rPr>
                <w:rStyle w:val="StopkaZnak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F2A97">
              <w:rPr>
                <w:rStyle w:val="tm61"/>
                <w:rFonts w:asciiTheme="minorHAnsi" w:hAnsiTheme="minorHAnsi" w:cstheme="minorHAnsi"/>
                <w:sz w:val="22"/>
                <w:szCs w:val="22"/>
                <w:lang w:val="en"/>
              </w:rPr>
              <w:t>• obliczać miary kątów przyległych</w:t>
            </w:r>
          </w:p>
          <w:p w14:paraId="6D146746" w14:textId="77777777" w:rsidR="00B02F8C" w:rsidRPr="006F2A97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6F2A97">
              <w:rPr>
                <w:rFonts w:asciiTheme="minorHAnsi" w:hAnsiTheme="minorHAnsi" w:cstheme="minorHAnsi"/>
                <w:sz w:val="22"/>
                <w:szCs w:val="22"/>
                <w:lang w:val="en"/>
              </w:rPr>
              <w:t> </w:t>
            </w:r>
          </w:p>
          <w:p w14:paraId="42CAE676" w14:textId="77777777" w:rsidR="00B02F8C" w:rsidRPr="006F2A97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7CF8046C" w14:textId="77777777" w:rsidR="00B02F8C" w:rsidRPr="006F2A97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6F2A97">
              <w:rPr>
                <w:rFonts w:asciiTheme="minorHAnsi" w:hAnsiTheme="minorHAnsi" w:cstheme="minorHAnsi"/>
                <w:sz w:val="22"/>
                <w:szCs w:val="22"/>
                <w:lang w:val="en"/>
              </w:rPr>
              <w:t> </w:t>
            </w:r>
          </w:p>
          <w:p w14:paraId="51CE8EFB" w14:textId="77777777" w:rsidR="00B02F8C" w:rsidRPr="006F2A97" w:rsidRDefault="00B02F8C" w:rsidP="00B02F8C">
            <w:pPr>
              <w:spacing w:before="1"/>
              <w:rPr>
                <w:rFonts w:cstheme="minorHAnsi"/>
                <w:b/>
              </w:rPr>
            </w:pPr>
          </w:p>
        </w:tc>
        <w:tc>
          <w:tcPr>
            <w:tcW w:w="2168" w:type="dxa"/>
          </w:tcPr>
          <w:p w14:paraId="7312BAB4" w14:textId="77777777" w:rsidR="00B02F8C" w:rsidRPr="006F2A97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B02F8C">
              <w:rPr>
                <w:rFonts w:eastAsia="Times New Roman" w:cstheme="minorHAnsi"/>
                <w:color w:val="000000"/>
                <w:lang w:eastAsia="pl-PL"/>
              </w:rPr>
              <w:t> </w:t>
            </w:r>
            <w:r w:rsidRPr="006F2A97">
              <w:rPr>
                <w:rFonts w:eastAsia="Times New Roman" w:cstheme="minorHAnsi"/>
                <w:color w:val="000000"/>
                <w:lang w:eastAsia="pl-PL"/>
              </w:rPr>
              <w:t>• rozwiązywać zadania tekstowe związane z prostopadłością i równoległością prostych</w:t>
            </w:r>
          </w:p>
          <w:p w14:paraId="30918FCA" w14:textId="77777777" w:rsidR="00B02F8C" w:rsidRPr="006F2A97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6F2A97">
              <w:rPr>
                <w:rFonts w:eastAsia="Times New Roman" w:cstheme="minorHAnsi"/>
                <w:color w:val="000000"/>
                <w:lang w:eastAsia="pl-PL"/>
              </w:rPr>
              <w:t>• rozwiązywać zadania tekstowe związane z prostopadłością i równoległością odcinków</w:t>
            </w:r>
          </w:p>
          <w:p w14:paraId="5B4610B9" w14:textId="77777777" w:rsidR="00B02F8C" w:rsidRPr="006F2A97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6F2A97">
              <w:rPr>
                <w:rFonts w:eastAsia="Times New Roman" w:cstheme="minorHAnsi"/>
                <w:color w:val="000000"/>
                <w:lang w:eastAsia="pl-PL"/>
              </w:rPr>
              <w:t>• rozwiązywać nietypowe zadania tekstowe dotyczące prostokątów</w:t>
            </w:r>
          </w:p>
          <w:p w14:paraId="0D403A3D" w14:textId="29FC68F8" w:rsidR="00B02F8C" w:rsidRPr="00B02F8C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6F2A97">
              <w:rPr>
                <w:rFonts w:eastAsia="Times New Roman" w:cstheme="minorHAnsi"/>
                <w:color w:val="000000"/>
                <w:lang w:eastAsia="pl-PL"/>
              </w:rPr>
              <w:t>• obliczać skalę mapy na podstawie długości odpowiedniego odcinka podanego w innej skali</w:t>
            </w:r>
          </w:p>
          <w:p w14:paraId="7406ECA1" w14:textId="77777777" w:rsidR="00B02F8C" w:rsidRPr="006F2A97" w:rsidRDefault="00B02F8C" w:rsidP="00B02F8C">
            <w:pPr>
              <w:spacing w:before="1"/>
              <w:rPr>
                <w:rFonts w:cstheme="minorHAnsi"/>
                <w:b/>
              </w:rPr>
            </w:pPr>
          </w:p>
        </w:tc>
      </w:tr>
      <w:tr w:rsidR="00B02F8C" w:rsidRPr="006F2A97" w14:paraId="3A226BA3" w14:textId="77777777" w:rsidTr="00B02F8C">
        <w:tc>
          <w:tcPr>
            <w:tcW w:w="13994" w:type="dxa"/>
            <w:gridSpan w:val="6"/>
          </w:tcPr>
          <w:p w14:paraId="445CE0A1" w14:textId="1621329E" w:rsidR="00B02F8C" w:rsidRPr="006F2A97" w:rsidRDefault="00B02F8C" w:rsidP="00B02F8C">
            <w:pPr>
              <w:spacing w:before="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D14F7">
              <w:rPr>
                <w:b/>
                <w:bCs/>
                <w:color w:val="C00000"/>
                <w:sz w:val="24"/>
                <w:szCs w:val="24"/>
              </w:rPr>
              <w:lastRenderedPageBreak/>
              <w:t>WYMAGANIA ROCZNE</w:t>
            </w:r>
          </w:p>
        </w:tc>
      </w:tr>
      <w:tr w:rsidR="00B02F8C" w:rsidRPr="006F2A97" w14:paraId="2766361A" w14:textId="77777777" w:rsidTr="00B02F8C">
        <w:tc>
          <w:tcPr>
            <w:tcW w:w="13994" w:type="dxa"/>
            <w:gridSpan w:val="6"/>
          </w:tcPr>
          <w:p w14:paraId="73588EAB" w14:textId="3E889DA6" w:rsidR="00B02F8C" w:rsidRPr="00B02F8C" w:rsidRDefault="00B02F8C" w:rsidP="00B02F8C">
            <w:pPr>
              <w:spacing w:before="1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2F8C">
              <w:rPr>
                <w:b/>
                <w:color w:val="002060"/>
                <w:sz w:val="24"/>
                <w:szCs w:val="24"/>
              </w:rPr>
              <w:t>WYMAGANIA ŚRÓDROCZNE – I</w:t>
            </w:r>
            <w:r>
              <w:rPr>
                <w:b/>
                <w:color w:val="002060"/>
                <w:sz w:val="24"/>
                <w:szCs w:val="24"/>
              </w:rPr>
              <w:t xml:space="preserve">I </w:t>
            </w:r>
            <w:r w:rsidRPr="00B02F8C">
              <w:rPr>
                <w:b/>
                <w:color w:val="002060"/>
                <w:sz w:val="24"/>
                <w:szCs w:val="24"/>
              </w:rPr>
              <w:t>PÓŁROCZE</w:t>
            </w:r>
          </w:p>
        </w:tc>
      </w:tr>
      <w:tr w:rsidR="00B02F8C" w:rsidRPr="006F2A97" w14:paraId="1E94D486" w14:textId="77777777" w:rsidTr="00B02F8C">
        <w:tc>
          <w:tcPr>
            <w:tcW w:w="1857" w:type="dxa"/>
          </w:tcPr>
          <w:p w14:paraId="41909C4E" w14:textId="77777777" w:rsidR="00B02F8C" w:rsidRDefault="00B02F8C" w:rsidP="00B02F8C">
            <w:pPr>
              <w:spacing w:before="1"/>
              <w:rPr>
                <w:rFonts w:cstheme="minorHAnsi"/>
                <w:b/>
                <w:bCs/>
              </w:rPr>
            </w:pPr>
            <w:r w:rsidRPr="00B02F8C">
              <w:rPr>
                <w:rFonts w:cstheme="minorHAnsi"/>
                <w:b/>
                <w:bCs/>
              </w:rPr>
              <w:t>V</w:t>
            </w:r>
            <w:r>
              <w:rPr>
                <w:rFonts w:cstheme="minorHAnsi"/>
                <w:b/>
                <w:bCs/>
              </w:rPr>
              <w:t>.</w:t>
            </w:r>
          </w:p>
          <w:p w14:paraId="55881C50" w14:textId="25DD9B04" w:rsidR="00B02F8C" w:rsidRPr="00B02F8C" w:rsidRDefault="00B02F8C" w:rsidP="00B02F8C">
            <w:pPr>
              <w:spacing w:before="1"/>
              <w:rPr>
                <w:rFonts w:cstheme="minorHAnsi"/>
                <w:b/>
                <w:bCs/>
              </w:rPr>
            </w:pPr>
            <w:r w:rsidRPr="00B02F8C">
              <w:rPr>
                <w:rFonts w:cstheme="minorHAnsi"/>
                <w:b/>
                <w:bCs/>
              </w:rPr>
              <w:t>Ułamki zwykłe</w:t>
            </w:r>
          </w:p>
        </w:tc>
        <w:tc>
          <w:tcPr>
            <w:tcW w:w="2996" w:type="dxa"/>
          </w:tcPr>
          <w:p w14:paraId="61B30992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zapisywać słownie ułamek zwykły</w:t>
            </w:r>
          </w:p>
          <w:p w14:paraId="2C82FE15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zaznaczać część figury określoną ułamkiem</w:t>
            </w:r>
          </w:p>
          <w:p w14:paraId="385A2F84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zapisywać słownie ułamek zwykły i liczbę mieszaną</w:t>
            </w:r>
          </w:p>
          <w:p w14:paraId="76DDA428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porównywać ułamki zwykłe o równych mianownikach</w:t>
            </w:r>
          </w:p>
          <w:p w14:paraId="2FEF7E21" w14:textId="77777777" w:rsidR="00B02F8C" w:rsidRPr="006F2A97" w:rsidRDefault="00B02F8C" w:rsidP="00B02F8C">
            <w:pPr>
              <w:spacing w:before="1"/>
              <w:rPr>
                <w:rFonts w:cstheme="minorHAnsi"/>
                <w:b/>
              </w:rPr>
            </w:pPr>
          </w:p>
        </w:tc>
        <w:tc>
          <w:tcPr>
            <w:tcW w:w="2669" w:type="dxa"/>
          </w:tcPr>
          <w:p w14:paraId="11C68B89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 xml:space="preserve">• za pomocą ułamka opisywać część figury lub część zbioru skończonego </w:t>
            </w:r>
          </w:p>
          <w:p w14:paraId="08E3CE8E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zaznaczać część figury określoną ułamkiem oraz część zbioru skończonego opisanego ułamkiem,</w:t>
            </w:r>
          </w:p>
          <w:p w14:paraId="2677D183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rozwiązywać zadania tekstowe, w których do opisu części skończonego zbioru zastosowano ułamki</w:t>
            </w:r>
          </w:p>
          <w:p w14:paraId="5DAD63B5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za pomocą liczb mieszanych opisywać liczebność zbioru skończonego</w:t>
            </w:r>
          </w:p>
          <w:p w14:paraId="5FD6FDC7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obliczać upływ czasu podany przy pomocy ułamka lub liczby mieszanej</w:t>
            </w:r>
          </w:p>
          <w:p w14:paraId="55D2B221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zamieniać długości oraz masy wyrażone częścią innej jednostki</w:t>
            </w:r>
          </w:p>
          <w:p w14:paraId="0F0878FA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przedstawiać ułamek zwykły na osi</w:t>
            </w:r>
          </w:p>
          <w:p w14:paraId="5315D241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zaznaczać liczby mieszane na osi</w:t>
            </w:r>
          </w:p>
          <w:p w14:paraId="072FF3BD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odczytywać współrzędne ułamków i liczb mieszanych na osi liczbowej</w:t>
            </w:r>
          </w:p>
          <w:p w14:paraId="55A65142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lastRenderedPageBreak/>
              <w:t>• porównywać ułamki zwykłe o równych licznikach</w:t>
            </w:r>
          </w:p>
          <w:p w14:paraId="68882246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odróżniać ułamki właściwe od niewłaściwych</w:t>
            </w:r>
          </w:p>
          <w:p w14:paraId="4997B457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zamieniać całości na ułamki niewłaściwe</w:t>
            </w:r>
          </w:p>
          <w:p w14:paraId="5BEE506F" w14:textId="77777777" w:rsidR="00B02F8C" w:rsidRPr="006F2A97" w:rsidRDefault="00B02F8C" w:rsidP="00B02F8C">
            <w:pPr>
              <w:spacing w:before="1"/>
              <w:rPr>
                <w:rFonts w:cstheme="minorHAnsi"/>
                <w:b/>
              </w:rPr>
            </w:pPr>
          </w:p>
        </w:tc>
        <w:tc>
          <w:tcPr>
            <w:tcW w:w="2095" w:type="dxa"/>
          </w:tcPr>
          <w:p w14:paraId="761DBFE0" w14:textId="67B19C2A" w:rsidR="00B02F8C" w:rsidRPr="006F2A97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B02F8C">
              <w:rPr>
                <w:rFonts w:eastAsia="Times New Roman" w:cstheme="minorHAnsi"/>
                <w:color w:val="000000"/>
                <w:lang w:eastAsia="pl-PL"/>
              </w:rPr>
              <w:lastRenderedPageBreak/>
              <w:t> </w:t>
            </w:r>
            <w:r w:rsidRPr="006F2A97">
              <w:rPr>
                <w:rFonts w:eastAsia="Times New Roman" w:cstheme="minorHAnsi"/>
                <w:color w:val="000000"/>
                <w:lang w:eastAsia="pl-PL"/>
              </w:rPr>
              <w:t>• ustalać jednostkę na osi liczbowej na podstawie danych o współrzędnych punktów</w:t>
            </w:r>
          </w:p>
          <w:p w14:paraId="6E56F626" w14:textId="77777777" w:rsidR="00B02F8C" w:rsidRPr="006F2A97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6F2A97">
              <w:rPr>
                <w:rFonts w:eastAsia="Times New Roman" w:cstheme="minorHAnsi"/>
                <w:color w:val="000000"/>
                <w:lang w:eastAsia="pl-PL"/>
              </w:rPr>
              <w:t>• rozwiązywać zadania tekstowe z zastosowaniem porównywania ułamków zwykłych</w:t>
            </w:r>
          </w:p>
          <w:p w14:paraId="192E00B9" w14:textId="77777777" w:rsidR="00B02F8C" w:rsidRPr="006F2A97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6F2A97">
              <w:rPr>
                <w:rFonts w:eastAsia="Times New Roman" w:cstheme="minorHAnsi"/>
                <w:color w:val="000000"/>
                <w:lang w:eastAsia="pl-PL"/>
              </w:rPr>
              <w:t>• zapisywać ułamki zwykłe w postaci nieskracalnej</w:t>
            </w:r>
          </w:p>
          <w:p w14:paraId="14DE88DC" w14:textId="77777777" w:rsidR="00B02F8C" w:rsidRPr="006F2A97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6F2A97">
              <w:rPr>
                <w:rFonts w:eastAsia="Times New Roman" w:cstheme="minorHAnsi"/>
                <w:color w:val="000000"/>
                <w:lang w:eastAsia="pl-PL"/>
              </w:rPr>
              <w:t>• zamieniać liczby mieszane na ułamki niewłaściwe</w:t>
            </w:r>
          </w:p>
          <w:p w14:paraId="37E86EA4" w14:textId="3835169F" w:rsidR="00B02F8C" w:rsidRPr="006F2A97" w:rsidRDefault="00B02F8C" w:rsidP="00B02F8C">
            <w:pPr>
              <w:spacing w:before="1"/>
              <w:rPr>
                <w:rFonts w:cstheme="minorHAnsi"/>
                <w:b/>
              </w:rPr>
            </w:pPr>
            <w:r w:rsidRPr="006F2A97">
              <w:rPr>
                <w:rFonts w:eastAsia="Times New Roman" w:cstheme="minorHAnsi"/>
                <w:color w:val="000000"/>
                <w:lang w:eastAsia="pl-PL"/>
              </w:rPr>
              <w:t>• rozwiązywać zadania tekstowe z zastosowaniem zamiany ułamków zwykłych</w:t>
            </w:r>
          </w:p>
        </w:tc>
        <w:tc>
          <w:tcPr>
            <w:tcW w:w="2209" w:type="dxa"/>
          </w:tcPr>
          <w:p w14:paraId="6AE960CB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rozwiązywać zadania tekstowe z zastosowaniem ułamków do opisu części skończonego zbioru</w:t>
            </w:r>
          </w:p>
          <w:p w14:paraId="16333612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rozwiązywać zadania tekstowe z zastosowaniem zamiany długości wyrażonych częścią innej jednostki</w:t>
            </w:r>
          </w:p>
          <w:p w14:paraId="45AE20CA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zaznaczać i odczytywać ułamki o różnych mianownikach na jednej osi liczbowej</w:t>
            </w:r>
          </w:p>
          <w:p w14:paraId="442CAD77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rozwiązywać zadania tekstowe z zastosowaniem porównywania ułamków zwykłych</w:t>
            </w:r>
          </w:p>
          <w:p w14:paraId="01077E09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rozwiązywać zadania tekstowe z zastosowaniem zamiany ułamków zwykłych</w:t>
            </w:r>
          </w:p>
          <w:p w14:paraId="177ABD8B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AC63FA8" w14:textId="77777777" w:rsidR="00B02F8C" w:rsidRPr="006F2A97" w:rsidRDefault="00B02F8C" w:rsidP="00B02F8C">
            <w:pPr>
              <w:spacing w:before="1"/>
              <w:rPr>
                <w:rFonts w:cstheme="minorHAnsi"/>
                <w:b/>
              </w:rPr>
            </w:pPr>
          </w:p>
        </w:tc>
        <w:tc>
          <w:tcPr>
            <w:tcW w:w="2168" w:type="dxa"/>
          </w:tcPr>
          <w:p w14:paraId="03BA567E" w14:textId="1F3F0F6A" w:rsidR="00B02F8C" w:rsidRPr="00B02F8C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B02F8C">
              <w:rPr>
                <w:rFonts w:eastAsia="Times New Roman" w:cstheme="minorHAnsi"/>
                <w:color w:val="000000"/>
                <w:lang w:eastAsia="pl-PL"/>
              </w:rPr>
              <w:t> </w:t>
            </w:r>
            <w:r w:rsidRPr="006F2A97">
              <w:rPr>
                <w:rFonts w:eastAsia="Times New Roman" w:cstheme="minorHAnsi"/>
                <w:color w:val="000000"/>
                <w:lang w:eastAsia="pl-PL"/>
              </w:rPr>
              <w:t>• porównywać ułamki zwykłe o różnych mianownikach</w:t>
            </w:r>
          </w:p>
        </w:tc>
      </w:tr>
      <w:tr w:rsidR="00B02F8C" w:rsidRPr="006F2A97" w14:paraId="60BD9794" w14:textId="77777777" w:rsidTr="00B02F8C">
        <w:trPr>
          <w:trHeight w:val="983"/>
        </w:trPr>
        <w:tc>
          <w:tcPr>
            <w:tcW w:w="1857" w:type="dxa"/>
          </w:tcPr>
          <w:p w14:paraId="5579C843" w14:textId="77777777" w:rsidR="00B02F8C" w:rsidRDefault="00B02F8C" w:rsidP="00B02F8C">
            <w:pPr>
              <w:spacing w:before="1"/>
              <w:rPr>
                <w:rFonts w:cstheme="minorHAnsi"/>
                <w:b/>
                <w:bCs/>
              </w:rPr>
            </w:pPr>
            <w:r w:rsidRPr="00B02F8C">
              <w:rPr>
                <w:rFonts w:cstheme="minorHAnsi"/>
                <w:b/>
                <w:bCs/>
              </w:rPr>
              <w:lastRenderedPageBreak/>
              <w:t>VI</w:t>
            </w:r>
            <w:r>
              <w:rPr>
                <w:rFonts w:cstheme="minorHAnsi"/>
                <w:b/>
                <w:bCs/>
              </w:rPr>
              <w:t>.</w:t>
            </w:r>
          </w:p>
          <w:p w14:paraId="4EA9EDB9" w14:textId="376FC232" w:rsidR="00B02F8C" w:rsidRPr="00B02F8C" w:rsidRDefault="00B02F8C" w:rsidP="00B02F8C">
            <w:pPr>
              <w:spacing w:before="1"/>
              <w:rPr>
                <w:rFonts w:cstheme="minorHAnsi"/>
                <w:b/>
                <w:bCs/>
              </w:rPr>
            </w:pPr>
            <w:r w:rsidRPr="00B02F8C">
              <w:rPr>
                <w:rFonts w:cstheme="minorHAnsi"/>
                <w:b/>
                <w:bCs/>
              </w:rPr>
              <w:t xml:space="preserve"> Ułamki dziesiętne</w:t>
            </w:r>
          </w:p>
        </w:tc>
        <w:tc>
          <w:tcPr>
            <w:tcW w:w="2996" w:type="dxa"/>
          </w:tcPr>
          <w:p w14:paraId="6811B243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zapisywać i odczytywać ułamki dziesiętne</w:t>
            </w:r>
          </w:p>
          <w:p w14:paraId="09F0AF4D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porównywać dwa ułamki dziesiętne o tej samej liczbie cyfr po przecinku</w:t>
            </w:r>
          </w:p>
          <w:p w14:paraId="7181D338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C90F8AB" w14:textId="77777777" w:rsidR="00B02F8C" w:rsidRPr="006F2A97" w:rsidRDefault="00B02F8C" w:rsidP="00B02F8C">
            <w:pPr>
              <w:spacing w:before="1"/>
              <w:rPr>
                <w:rFonts w:cstheme="minorHAnsi"/>
                <w:b/>
              </w:rPr>
            </w:pPr>
          </w:p>
        </w:tc>
        <w:tc>
          <w:tcPr>
            <w:tcW w:w="2669" w:type="dxa"/>
          </w:tcPr>
          <w:p w14:paraId="00A06C33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przedstawiać ułamki dziesiętne na osi liczbowej</w:t>
            </w:r>
          </w:p>
          <w:p w14:paraId="25639D39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zamieniać ułamki dziesiętne na zwykłe</w:t>
            </w:r>
          </w:p>
          <w:p w14:paraId="79934C20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zapisywać podane kwoty w postaci ułamków dziesiętnych</w:t>
            </w:r>
          </w:p>
          <w:p w14:paraId="22DC6AB7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zastosować ułamki dziesiętne do wyrażania długości w różnych jednostkach</w:t>
            </w:r>
          </w:p>
          <w:p w14:paraId="7CF6ACBE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zastosować ułamki dziesiętne do wyrażania masy w różnych jednostkach</w:t>
            </w:r>
          </w:p>
          <w:p w14:paraId="1E4DF30E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zapisywać ułamki dziesiętne z pominięciem końcowych zer</w:t>
            </w:r>
          </w:p>
          <w:p w14:paraId="2F7227A5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wyrażać długość i masę w różnych jednostkach</w:t>
            </w:r>
          </w:p>
          <w:p w14:paraId="28FE13A3" w14:textId="6893E0E4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 xml:space="preserve">• zamieniać wyrażenia dwumianowane na </w:t>
            </w:r>
            <w:proofErr w:type="spellStart"/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jednomianowane</w:t>
            </w:r>
            <w:proofErr w:type="spellEnd"/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 xml:space="preserve"> i odwrotnie</w:t>
            </w:r>
          </w:p>
        </w:tc>
        <w:tc>
          <w:tcPr>
            <w:tcW w:w="2095" w:type="dxa"/>
          </w:tcPr>
          <w:p w14:paraId="364413C1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porządkować ułamki dziesiętne</w:t>
            </w:r>
          </w:p>
          <w:p w14:paraId="6CB6AE26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porównywać dowolne ułamki dziesiętne</w:t>
            </w:r>
          </w:p>
          <w:p w14:paraId="3743DC3E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porównywać wielkości podane w różnych jednostkach</w:t>
            </w:r>
          </w:p>
          <w:p w14:paraId="41651ADA" w14:textId="77777777" w:rsidR="00B02F8C" w:rsidRPr="006F2A97" w:rsidRDefault="00B02F8C" w:rsidP="00B02F8C">
            <w:pPr>
              <w:spacing w:before="1"/>
              <w:rPr>
                <w:rFonts w:cstheme="minorHAnsi"/>
                <w:b/>
              </w:rPr>
            </w:pPr>
          </w:p>
        </w:tc>
        <w:tc>
          <w:tcPr>
            <w:tcW w:w="2209" w:type="dxa"/>
          </w:tcPr>
          <w:p w14:paraId="5EC3FF5A" w14:textId="77777777" w:rsidR="00B02F8C" w:rsidRPr="006F2A97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6F2A97">
              <w:rPr>
                <w:rStyle w:val="tm61"/>
                <w:rFonts w:asciiTheme="minorHAnsi" w:hAnsiTheme="minorHAnsi" w:cstheme="minorHAnsi"/>
                <w:sz w:val="22"/>
                <w:szCs w:val="22"/>
                <w:lang w:val="en"/>
              </w:rPr>
              <w:t>• znajdować ułamki spełniające zadane warunki</w:t>
            </w:r>
          </w:p>
          <w:p w14:paraId="2027F797" w14:textId="77777777" w:rsidR="00B02F8C" w:rsidRPr="006F2A97" w:rsidRDefault="00B02F8C" w:rsidP="00B02F8C">
            <w:pPr>
              <w:spacing w:before="1"/>
              <w:rPr>
                <w:rFonts w:cstheme="minorHAnsi"/>
                <w:b/>
              </w:rPr>
            </w:pPr>
          </w:p>
        </w:tc>
        <w:tc>
          <w:tcPr>
            <w:tcW w:w="2168" w:type="dxa"/>
          </w:tcPr>
          <w:p w14:paraId="0551AC50" w14:textId="77777777" w:rsidR="00B02F8C" w:rsidRPr="006F2A97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6F2A97">
              <w:rPr>
                <w:rFonts w:eastAsia="Times New Roman" w:cstheme="minorHAnsi"/>
                <w:color w:val="000000"/>
                <w:lang w:eastAsia="pl-PL"/>
              </w:rPr>
              <w:t>• obliczać współrzędną liczby zaznaczonej na osi liczbowej, mając dane współrzędne dwóch innych liczb</w:t>
            </w:r>
          </w:p>
          <w:p w14:paraId="294C2D97" w14:textId="77777777" w:rsidR="00B02F8C" w:rsidRPr="006F2A97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6F2A97">
              <w:rPr>
                <w:rFonts w:eastAsia="Times New Roman" w:cstheme="minorHAnsi"/>
                <w:color w:val="000000"/>
                <w:lang w:eastAsia="pl-PL"/>
              </w:rPr>
              <w:t>• rozwiązywać zadania tekstowe z zastosowaniem ułamków dziesiętnych</w:t>
            </w:r>
          </w:p>
          <w:p w14:paraId="6A7DB9FE" w14:textId="77777777" w:rsidR="00B02F8C" w:rsidRPr="006F2A97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6F2A97">
              <w:rPr>
                <w:rFonts w:eastAsia="Times New Roman" w:cstheme="minorHAnsi"/>
                <w:color w:val="000000"/>
                <w:lang w:eastAsia="pl-PL"/>
              </w:rPr>
              <w:t>• ustalać zależności pomiędzy nietypowymi jednostkami długości</w:t>
            </w:r>
          </w:p>
          <w:p w14:paraId="745531B1" w14:textId="77777777" w:rsidR="00B02F8C" w:rsidRPr="006F2A97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6F2A97">
              <w:rPr>
                <w:rFonts w:eastAsia="Times New Roman" w:cstheme="minorHAnsi"/>
                <w:color w:val="000000"/>
                <w:lang w:eastAsia="pl-PL"/>
              </w:rPr>
              <w:t>• zastosować ułamki dziesiętne do wyrażania masy w różnych jednostkach</w:t>
            </w:r>
          </w:p>
          <w:p w14:paraId="4338450B" w14:textId="77777777" w:rsidR="00B02F8C" w:rsidRPr="006F2A97" w:rsidRDefault="00B02F8C" w:rsidP="00B02F8C">
            <w:pPr>
              <w:spacing w:before="1"/>
              <w:rPr>
                <w:rFonts w:cstheme="minorHAnsi"/>
                <w:b/>
              </w:rPr>
            </w:pPr>
          </w:p>
        </w:tc>
      </w:tr>
      <w:tr w:rsidR="00B02F8C" w:rsidRPr="006F2A97" w14:paraId="30730834" w14:textId="77777777" w:rsidTr="00B02F8C">
        <w:tc>
          <w:tcPr>
            <w:tcW w:w="1857" w:type="dxa"/>
          </w:tcPr>
          <w:p w14:paraId="6739CA8B" w14:textId="77777777" w:rsidR="00B02F8C" w:rsidRDefault="00B02F8C" w:rsidP="00B02F8C">
            <w:pPr>
              <w:spacing w:before="1"/>
              <w:rPr>
                <w:rFonts w:cstheme="minorHAnsi"/>
                <w:b/>
                <w:bCs/>
              </w:rPr>
            </w:pPr>
            <w:r w:rsidRPr="00B02F8C">
              <w:rPr>
                <w:rFonts w:cstheme="minorHAnsi"/>
                <w:b/>
                <w:bCs/>
              </w:rPr>
              <w:lastRenderedPageBreak/>
              <w:t>VII</w:t>
            </w:r>
            <w:r>
              <w:rPr>
                <w:rFonts w:cstheme="minorHAnsi"/>
                <w:b/>
                <w:bCs/>
              </w:rPr>
              <w:t>.</w:t>
            </w:r>
          </w:p>
          <w:p w14:paraId="646CE7C6" w14:textId="23B16343" w:rsidR="00B02F8C" w:rsidRPr="00B02F8C" w:rsidRDefault="00B02F8C" w:rsidP="00B02F8C">
            <w:pPr>
              <w:spacing w:before="1"/>
              <w:rPr>
                <w:rFonts w:cstheme="minorHAnsi"/>
                <w:b/>
                <w:bCs/>
              </w:rPr>
            </w:pPr>
            <w:r w:rsidRPr="00B02F8C">
              <w:rPr>
                <w:rFonts w:cstheme="minorHAnsi"/>
                <w:b/>
                <w:bCs/>
              </w:rPr>
              <w:t>Pola figur</w:t>
            </w:r>
          </w:p>
        </w:tc>
        <w:tc>
          <w:tcPr>
            <w:tcW w:w="2996" w:type="dxa"/>
          </w:tcPr>
          <w:p w14:paraId="41047D0F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mierzyć pola figur kwadratami jednostkowymi</w:t>
            </w:r>
          </w:p>
          <w:p w14:paraId="643E7207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obliczać pola prostokątów i kwadratów</w:t>
            </w:r>
          </w:p>
          <w:p w14:paraId="4AA95E9E" w14:textId="77777777" w:rsidR="00B02F8C" w:rsidRPr="006F2A97" w:rsidRDefault="00B02F8C" w:rsidP="00B02F8C">
            <w:pPr>
              <w:spacing w:before="1"/>
              <w:rPr>
                <w:rFonts w:cstheme="minorHAnsi"/>
                <w:b/>
              </w:rPr>
            </w:pPr>
          </w:p>
        </w:tc>
        <w:tc>
          <w:tcPr>
            <w:tcW w:w="2669" w:type="dxa"/>
          </w:tcPr>
          <w:p w14:paraId="246F13FE" w14:textId="77777777" w:rsidR="00B02F8C" w:rsidRPr="006F2A97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B02F8C">
              <w:rPr>
                <w:rFonts w:eastAsia="Times New Roman" w:cstheme="minorHAnsi"/>
                <w:color w:val="000000"/>
                <w:lang w:eastAsia="pl-PL"/>
              </w:rPr>
              <w:t> </w:t>
            </w:r>
            <w:r w:rsidRPr="006F2A97">
              <w:rPr>
                <w:rFonts w:eastAsia="Times New Roman" w:cstheme="minorHAnsi"/>
                <w:color w:val="000000"/>
                <w:lang w:eastAsia="pl-PL"/>
              </w:rPr>
              <w:t>• mierzyć pola figur trójkątami jednostkowymi itp.</w:t>
            </w:r>
          </w:p>
          <w:p w14:paraId="0C8634D1" w14:textId="545EBD08" w:rsidR="00B02F8C" w:rsidRPr="00B02F8C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6F2A97">
              <w:rPr>
                <w:rFonts w:eastAsia="Times New Roman" w:cstheme="minorHAnsi"/>
                <w:color w:val="000000"/>
                <w:lang w:eastAsia="pl-PL"/>
              </w:rPr>
              <w:t>• budować figury z kwadratów jednostkowych</w:t>
            </w:r>
          </w:p>
          <w:p w14:paraId="13A4FFF5" w14:textId="77777777" w:rsidR="00B02F8C" w:rsidRPr="006F2A97" w:rsidRDefault="00B02F8C" w:rsidP="00B02F8C">
            <w:pPr>
              <w:spacing w:before="1"/>
              <w:rPr>
                <w:rFonts w:cstheme="minorHAnsi"/>
                <w:b/>
              </w:rPr>
            </w:pPr>
          </w:p>
        </w:tc>
        <w:tc>
          <w:tcPr>
            <w:tcW w:w="2095" w:type="dxa"/>
          </w:tcPr>
          <w:p w14:paraId="4E5CCDED" w14:textId="77777777" w:rsidR="00B02F8C" w:rsidRPr="006F2A97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B02F8C">
              <w:rPr>
                <w:rFonts w:eastAsia="Times New Roman" w:cstheme="minorHAnsi"/>
                <w:color w:val="000000"/>
                <w:lang w:eastAsia="pl-PL"/>
              </w:rPr>
              <w:t> </w:t>
            </w:r>
            <w:r w:rsidRPr="006F2A97">
              <w:rPr>
                <w:rFonts w:eastAsia="Times New Roman" w:cstheme="minorHAnsi"/>
                <w:color w:val="000000"/>
                <w:lang w:eastAsia="pl-PL"/>
              </w:rPr>
              <w:t>• obliczać długość boku kwadratu, znając jego pole</w:t>
            </w:r>
          </w:p>
          <w:p w14:paraId="5954DAAF" w14:textId="77777777" w:rsidR="00B02F8C" w:rsidRPr="006F2A97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6F2A97">
              <w:rPr>
                <w:rFonts w:eastAsia="Times New Roman" w:cstheme="minorHAnsi"/>
                <w:color w:val="000000"/>
                <w:lang w:eastAsia="pl-PL"/>
              </w:rPr>
              <w:t>• obliczać długość boku prostokąta, znając jego pole i długość drugiego boku</w:t>
            </w:r>
          </w:p>
          <w:p w14:paraId="13AE5834" w14:textId="27564065" w:rsidR="00B02F8C" w:rsidRPr="00B02F8C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6F2A97">
              <w:rPr>
                <w:rFonts w:eastAsia="Times New Roman" w:cstheme="minorHAnsi"/>
                <w:color w:val="000000"/>
                <w:lang w:eastAsia="pl-PL"/>
              </w:rPr>
              <w:t>• obliczać pola figur złożonych z jednakowych modułów i ich części</w:t>
            </w:r>
          </w:p>
          <w:p w14:paraId="227A71CC" w14:textId="77777777" w:rsidR="00B02F8C" w:rsidRPr="006F2A97" w:rsidRDefault="00B02F8C" w:rsidP="00B02F8C">
            <w:pPr>
              <w:spacing w:before="1"/>
              <w:rPr>
                <w:rFonts w:cstheme="minorHAnsi"/>
                <w:b/>
              </w:rPr>
            </w:pPr>
          </w:p>
        </w:tc>
        <w:tc>
          <w:tcPr>
            <w:tcW w:w="2209" w:type="dxa"/>
          </w:tcPr>
          <w:p w14:paraId="4E6C6DB5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układać figury tangramowe</w:t>
            </w:r>
          </w:p>
          <w:p w14:paraId="6AABB80A" w14:textId="0885B0A3" w:rsidR="00B02F8C" w:rsidRPr="006F2A97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B02F8C">
              <w:rPr>
                <w:rFonts w:eastAsia="Times New Roman" w:cstheme="minorHAnsi"/>
                <w:color w:val="000000"/>
                <w:lang w:eastAsia="pl-PL"/>
              </w:rPr>
              <w:t> </w:t>
            </w:r>
            <w:r w:rsidRPr="006F2A97">
              <w:rPr>
                <w:rFonts w:eastAsia="Times New Roman" w:cstheme="minorHAnsi"/>
                <w:color w:val="000000"/>
                <w:lang w:eastAsia="pl-PL"/>
              </w:rPr>
              <w:t>• obliczać pola figur złożonych z kilku prostokątów</w:t>
            </w:r>
          </w:p>
          <w:p w14:paraId="58C053CA" w14:textId="77777777" w:rsidR="00B02F8C" w:rsidRPr="006F2A97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6F2A97">
              <w:rPr>
                <w:rFonts w:eastAsia="Times New Roman" w:cstheme="minorHAnsi"/>
                <w:color w:val="000000"/>
                <w:lang w:eastAsia="pl-PL"/>
              </w:rPr>
              <w:t>• szacować pola figur nieregularnych pokrytych siatkami kwadratów jednostkowych</w:t>
            </w:r>
          </w:p>
          <w:p w14:paraId="655B4565" w14:textId="77777777" w:rsidR="00B02F8C" w:rsidRPr="006F2A97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6F2A97">
              <w:rPr>
                <w:rFonts w:eastAsia="Times New Roman" w:cstheme="minorHAnsi"/>
                <w:color w:val="000000"/>
                <w:lang w:eastAsia="pl-PL"/>
              </w:rPr>
              <w:t>• określać pola wielokątów wypełnionych siatkami kwadratów jednostkowych</w:t>
            </w:r>
          </w:p>
          <w:p w14:paraId="2B79C3E0" w14:textId="11D737D5" w:rsidR="00B02F8C" w:rsidRPr="006F2A97" w:rsidRDefault="00B02F8C" w:rsidP="00B02F8C">
            <w:pPr>
              <w:spacing w:before="1"/>
              <w:rPr>
                <w:rFonts w:cstheme="minorHAnsi"/>
                <w:b/>
              </w:rPr>
            </w:pPr>
            <w:r w:rsidRPr="006F2A97">
              <w:rPr>
                <w:rFonts w:eastAsia="Times New Roman" w:cstheme="minorHAnsi"/>
                <w:color w:val="000000"/>
                <w:lang w:eastAsia="pl-PL"/>
              </w:rPr>
              <w:t>• rysować figury o danym polu.</w:t>
            </w:r>
          </w:p>
        </w:tc>
        <w:tc>
          <w:tcPr>
            <w:tcW w:w="2168" w:type="dxa"/>
          </w:tcPr>
          <w:p w14:paraId="795C3792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rozwiązywać zadania tekstowe z zastosowaniem pojęcia pola</w:t>
            </w:r>
          </w:p>
          <w:p w14:paraId="61CCDC04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wskazywać wśród prostokątów ten, którego obwód jest najmniejszy itp.</w:t>
            </w:r>
          </w:p>
          <w:p w14:paraId="0B216896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BB601E2" w14:textId="77777777" w:rsidR="00B02F8C" w:rsidRPr="006F2A97" w:rsidRDefault="00B02F8C" w:rsidP="00B02F8C">
            <w:pPr>
              <w:spacing w:before="1"/>
              <w:rPr>
                <w:rFonts w:cstheme="minorHAnsi"/>
                <w:b/>
              </w:rPr>
            </w:pPr>
          </w:p>
        </w:tc>
      </w:tr>
      <w:tr w:rsidR="00B02F8C" w:rsidRPr="006F2A97" w14:paraId="12B40E59" w14:textId="77777777" w:rsidTr="00B02F8C">
        <w:tc>
          <w:tcPr>
            <w:tcW w:w="1857" w:type="dxa"/>
          </w:tcPr>
          <w:p w14:paraId="3B04FD56" w14:textId="77777777" w:rsidR="00B02F8C" w:rsidRDefault="00B02F8C" w:rsidP="00B02F8C">
            <w:pPr>
              <w:spacing w:before="1"/>
              <w:rPr>
                <w:rFonts w:cstheme="minorHAnsi"/>
                <w:b/>
                <w:bCs/>
              </w:rPr>
            </w:pPr>
            <w:r w:rsidRPr="00B02F8C">
              <w:rPr>
                <w:rFonts w:cstheme="minorHAnsi"/>
                <w:b/>
                <w:bCs/>
              </w:rPr>
              <w:t>VIII</w:t>
            </w:r>
            <w:r>
              <w:rPr>
                <w:rFonts w:cstheme="minorHAnsi"/>
                <w:b/>
                <w:bCs/>
              </w:rPr>
              <w:t>.</w:t>
            </w:r>
          </w:p>
          <w:p w14:paraId="480E8935" w14:textId="0046E67D" w:rsidR="00B02F8C" w:rsidRPr="00B02F8C" w:rsidRDefault="00B02F8C" w:rsidP="00B02F8C">
            <w:pPr>
              <w:spacing w:before="1"/>
              <w:rPr>
                <w:rFonts w:cstheme="minorHAnsi"/>
                <w:b/>
                <w:bCs/>
              </w:rPr>
            </w:pPr>
            <w:r w:rsidRPr="00B02F8C">
              <w:rPr>
                <w:rFonts w:cstheme="minorHAnsi"/>
                <w:b/>
                <w:bCs/>
              </w:rPr>
              <w:t>Prostopadłościany I sześciany</w:t>
            </w:r>
          </w:p>
        </w:tc>
        <w:tc>
          <w:tcPr>
            <w:tcW w:w="2996" w:type="dxa"/>
          </w:tcPr>
          <w:p w14:paraId="438659DF" w14:textId="6A62EC29" w:rsidR="00B02F8C" w:rsidRPr="00B02F8C" w:rsidRDefault="00B02F8C" w:rsidP="00B02F8C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B02F8C">
              <w:rPr>
                <w:rFonts w:eastAsia="Times New Roman" w:cstheme="minorHAnsi"/>
                <w:color w:val="000000"/>
                <w:lang w:eastAsia="pl-PL"/>
              </w:rPr>
              <w:t> </w:t>
            </w:r>
            <w:r w:rsidRPr="006F2A97">
              <w:rPr>
                <w:rFonts w:eastAsia="Times New Roman" w:cstheme="minorHAnsi"/>
                <w:color w:val="000000"/>
                <w:lang w:eastAsia="pl-PL"/>
              </w:rPr>
              <w:t>• wyróżniać prostopadłościany spośród figur przestrzennych</w:t>
            </w:r>
          </w:p>
          <w:p w14:paraId="1432A5C4" w14:textId="77777777" w:rsidR="00B02F8C" w:rsidRPr="006F2A97" w:rsidRDefault="00B02F8C" w:rsidP="00B02F8C">
            <w:pPr>
              <w:spacing w:before="1"/>
              <w:rPr>
                <w:rFonts w:cstheme="minorHAnsi"/>
                <w:b/>
              </w:rPr>
            </w:pPr>
          </w:p>
        </w:tc>
        <w:tc>
          <w:tcPr>
            <w:tcW w:w="2669" w:type="dxa"/>
          </w:tcPr>
          <w:p w14:paraId="760E1D4D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wyróżniać sześciany spośród figur przestrzennych</w:t>
            </w:r>
          </w:p>
          <w:p w14:paraId="16870FA8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wskazywać elementy budowy prostopadłościanu</w:t>
            </w:r>
          </w:p>
          <w:p w14:paraId="56705D19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wskazywać w prostopadłościanie ściany prostopadłe i równoległe oraz krawędzie prostopadłe i równoległe na modelu</w:t>
            </w:r>
          </w:p>
          <w:p w14:paraId="2FB06359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obliczać sumę długości krawędzi sześcianu</w:t>
            </w:r>
          </w:p>
          <w:p w14:paraId="1CE009F4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lastRenderedPageBreak/>
              <w:t>• rysować siatki prostopadłościanów i sześcianów</w:t>
            </w:r>
          </w:p>
          <w:p w14:paraId="59EA8718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projektować siatki prostopadłościanów i sześcianów</w:t>
            </w:r>
          </w:p>
          <w:p w14:paraId="154D7911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sklejać modele z zaprojektowanych siatek</w:t>
            </w:r>
          </w:p>
          <w:p w14:paraId="35C29B3A" w14:textId="0E5AFE58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podawać wymiary prostopadłościanów na podstawie siatek</w:t>
            </w:r>
          </w:p>
        </w:tc>
        <w:tc>
          <w:tcPr>
            <w:tcW w:w="2095" w:type="dxa"/>
          </w:tcPr>
          <w:p w14:paraId="05C9DF4F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lastRenderedPageBreak/>
              <w:t>• wskazywać w prostopadłościanie ściany prostopadłe i równoległe oraz krawędzie prostopadłe i równoległe na rysunku</w:t>
            </w:r>
          </w:p>
          <w:p w14:paraId="2C888802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rysować prostopadłościan w rzucie równoległym</w:t>
            </w:r>
          </w:p>
          <w:p w14:paraId="0CD671F2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obliczać sumę długości krawędzi prostopadłościanu i sześcianu</w:t>
            </w:r>
          </w:p>
          <w:p w14:paraId="19DE13C1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lastRenderedPageBreak/>
              <w:t>• obliczać długość krawędzi sześcianu, znając sumę wszystkich jego krawędzi</w:t>
            </w:r>
          </w:p>
          <w:p w14:paraId="77A8877C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 xml:space="preserve">• projektować siatki prostopadłościanów i sześcianów w skali </w:t>
            </w:r>
          </w:p>
          <w:p w14:paraId="17629EFA" w14:textId="77777777" w:rsidR="00B02F8C" w:rsidRPr="006F2A97" w:rsidRDefault="00B02F8C" w:rsidP="00B02F8C">
            <w:pPr>
              <w:spacing w:before="1"/>
              <w:rPr>
                <w:rFonts w:cstheme="minorHAnsi"/>
                <w:b/>
              </w:rPr>
            </w:pPr>
          </w:p>
        </w:tc>
        <w:tc>
          <w:tcPr>
            <w:tcW w:w="2209" w:type="dxa"/>
          </w:tcPr>
          <w:p w14:paraId="3D79AB45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71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• </w:t>
            </w: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rozwiązywać zadania tekstowe z zastosowaniem pól powierzchni prostopadłościanów</w:t>
            </w:r>
          </w:p>
          <w:p w14:paraId="7FAC56B8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71"/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obliczać długość krawędzi sześcianu, znając jego pole powierzchni</w:t>
            </w:r>
          </w:p>
          <w:p w14:paraId="1187DD30" w14:textId="77777777" w:rsidR="00B02F8C" w:rsidRPr="006F2A97" w:rsidRDefault="00B02F8C" w:rsidP="00B02F8C">
            <w:pPr>
              <w:spacing w:before="1"/>
              <w:rPr>
                <w:rFonts w:cstheme="minorHAnsi"/>
                <w:b/>
              </w:rPr>
            </w:pPr>
          </w:p>
        </w:tc>
        <w:tc>
          <w:tcPr>
            <w:tcW w:w="2168" w:type="dxa"/>
          </w:tcPr>
          <w:p w14:paraId="243D3628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stwierdzać, czy rysunek przedstawia siatkę sześcianu</w:t>
            </w:r>
          </w:p>
          <w:p w14:paraId="5B536D74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obliczać pola powierzchni brył złożonych z prostopadłościanów</w:t>
            </w:r>
          </w:p>
          <w:p w14:paraId="2A9ADB93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Style w:val="tm61"/>
                <w:rFonts w:asciiTheme="minorHAnsi" w:hAnsiTheme="minorHAnsi" w:cstheme="minorHAnsi"/>
                <w:sz w:val="22"/>
                <w:szCs w:val="22"/>
              </w:rPr>
              <w:t>• obliczać pole bryły powstałej w wyniku wycięcia sześcianu z prostopadłościanu</w:t>
            </w:r>
          </w:p>
          <w:p w14:paraId="11E6677A" w14:textId="77777777" w:rsidR="00B02F8C" w:rsidRPr="00B02F8C" w:rsidRDefault="00B02F8C" w:rsidP="00B02F8C">
            <w:pPr>
              <w:pStyle w:val="normalny0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F1C7B53" w14:textId="77777777" w:rsidR="00B02F8C" w:rsidRPr="006F2A97" w:rsidRDefault="00B02F8C" w:rsidP="00B02F8C">
            <w:pPr>
              <w:spacing w:before="1"/>
              <w:rPr>
                <w:rFonts w:cstheme="minorHAnsi"/>
                <w:b/>
              </w:rPr>
            </w:pPr>
          </w:p>
        </w:tc>
      </w:tr>
    </w:tbl>
    <w:p w14:paraId="660EB89B" w14:textId="77777777" w:rsidR="00B02F8C" w:rsidRDefault="00B02F8C" w:rsidP="00B02F8C">
      <w:pPr>
        <w:rPr>
          <w:rFonts w:cstheme="minorHAnsi"/>
          <w:b/>
          <w:color w:val="000000"/>
          <w:sz w:val="20"/>
          <w:szCs w:val="20"/>
          <w:u w:val="single"/>
        </w:rPr>
      </w:pPr>
    </w:p>
    <w:p w14:paraId="5DCD0639" w14:textId="77777777" w:rsidR="00B02F8C" w:rsidRPr="005366DB" w:rsidRDefault="00B02F8C" w:rsidP="00B02F8C">
      <w:pPr>
        <w:pStyle w:val="Tytu"/>
        <w:spacing w:before="0"/>
        <w:ind w:left="0" w:firstLine="0"/>
        <w:jc w:val="left"/>
        <w:rPr>
          <w:rFonts w:asciiTheme="minorHAnsi" w:hAnsiTheme="minorHAnsi" w:cstheme="minorHAnsi"/>
          <w:color w:val="C00000"/>
          <w:sz w:val="22"/>
          <w:szCs w:val="22"/>
        </w:rPr>
      </w:pPr>
      <w:r w:rsidRPr="005366DB">
        <w:rPr>
          <w:rFonts w:asciiTheme="minorHAnsi" w:hAnsiTheme="minorHAnsi" w:cstheme="minorHAnsi"/>
          <w:color w:val="C00000"/>
          <w:sz w:val="22"/>
          <w:szCs w:val="22"/>
        </w:rPr>
        <w:t>Wymagania edukacyjne na oceny roczne obejmują również wymagania edukacyjne na oceny śródroczne.</w:t>
      </w:r>
    </w:p>
    <w:p w14:paraId="1D74A97A" w14:textId="77777777" w:rsidR="00B02F8C" w:rsidRDefault="00B02F8C" w:rsidP="00B02F8C">
      <w:pPr>
        <w:rPr>
          <w:rFonts w:cstheme="minorHAnsi"/>
          <w:b/>
          <w:color w:val="000000"/>
          <w:sz w:val="20"/>
          <w:szCs w:val="20"/>
          <w:u w:val="single"/>
        </w:rPr>
      </w:pPr>
    </w:p>
    <w:p w14:paraId="1F966EF6" w14:textId="77777777" w:rsidR="00B02F8C" w:rsidRPr="00311099" w:rsidRDefault="00B02F8C" w:rsidP="00B02F8C">
      <w:pPr>
        <w:pStyle w:val="Tekstpodstawowy"/>
        <w:spacing w:before="0"/>
        <w:ind w:right="448"/>
        <w:rPr>
          <w:rFonts w:asciiTheme="minorHAnsi" w:hAnsiTheme="minorHAnsi" w:cstheme="minorHAnsi"/>
          <w:b w:val="0"/>
          <w:bCs w:val="0"/>
          <w:w w:val="105"/>
        </w:rPr>
      </w:pPr>
      <w:r w:rsidRPr="00311099">
        <w:rPr>
          <w:rFonts w:asciiTheme="minorHAnsi" w:hAnsiTheme="minorHAnsi" w:cstheme="minorHAnsi"/>
          <w:b w:val="0"/>
          <w:bCs w:val="0"/>
          <w:w w:val="105"/>
        </w:rPr>
        <w:t xml:space="preserve">Wymagania na ocenę dopuszczającą </w:t>
      </w:r>
      <w:r>
        <w:rPr>
          <w:rFonts w:asciiTheme="minorHAnsi" w:hAnsiTheme="minorHAnsi" w:cstheme="minorHAnsi"/>
          <w:b w:val="0"/>
          <w:bCs w:val="0"/>
          <w:w w:val="105"/>
        </w:rPr>
        <w:t xml:space="preserve">(2) </w:t>
      </w:r>
      <w:r w:rsidRPr="00311099">
        <w:rPr>
          <w:rFonts w:asciiTheme="minorHAnsi" w:hAnsiTheme="minorHAnsi" w:cstheme="minorHAnsi"/>
          <w:b w:val="0"/>
          <w:bCs w:val="0"/>
          <w:w w:val="105"/>
        </w:rPr>
        <w:t xml:space="preserve">obejmują wiadomości i umiejętności umożliwiające uczniowi dalszą naukę, bez których uczeń nie jest </w:t>
      </w:r>
    </w:p>
    <w:p w14:paraId="692B8B56" w14:textId="77777777" w:rsidR="00B02F8C" w:rsidRPr="00311099" w:rsidRDefault="00B02F8C" w:rsidP="00B02F8C">
      <w:pPr>
        <w:pStyle w:val="Tekstpodstawowy"/>
        <w:spacing w:before="0"/>
        <w:ind w:right="448"/>
        <w:rPr>
          <w:rFonts w:asciiTheme="minorHAnsi" w:hAnsiTheme="minorHAnsi" w:cstheme="minorHAnsi"/>
          <w:b w:val="0"/>
          <w:bCs w:val="0"/>
        </w:rPr>
      </w:pPr>
      <w:r w:rsidRPr="00311099">
        <w:rPr>
          <w:rFonts w:asciiTheme="minorHAnsi" w:hAnsiTheme="minorHAnsi" w:cstheme="minorHAnsi"/>
          <w:b w:val="0"/>
          <w:bCs w:val="0"/>
          <w:w w:val="105"/>
        </w:rPr>
        <w:t>w stanie zrozumieć kolejnych zagadnień omawianych</w:t>
      </w:r>
      <w:r w:rsidRPr="00311099">
        <w:rPr>
          <w:rFonts w:asciiTheme="minorHAnsi" w:hAnsiTheme="minorHAnsi" w:cstheme="minorHAnsi"/>
          <w:b w:val="0"/>
          <w:bCs w:val="0"/>
        </w:rPr>
        <w:t xml:space="preserve"> </w:t>
      </w:r>
      <w:r w:rsidRPr="00311099">
        <w:rPr>
          <w:rFonts w:asciiTheme="minorHAnsi" w:hAnsiTheme="minorHAnsi" w:cstheme="minorHAnsi"/>
          <w:b w:val="0"/>
          <w:bCs w:val="0"/>
          <w:w w:val="105"/>
        </w:rPr>
        <w:t>podczas lekcji i wykonywać prostych zadań nawiązujących do sytuacji z życia codziennego.</w:t>
      </w:r>
    </w:p>
    <w:p w14:paraId="468D5662" w14:textId="77777777" w:rsidR="00B02F8C" w:rsidRPr="00311099" w:rsidRDefault="00B02F8C" w:rsidP="00B02F8C">
      <w:pPr>
        <w:pStyle w:val="Tekstpodstawowy"/>
        <w:spacing w:before="0"/>
        <w:rPr>
          <w:rFonts w:asciiTheme="minorHAnsi" w:hAnsiTheme="minorHAnsi" w:cstheme="minorHAnsi"/>
          <w:b w:val="0"/>
          <w:bCs w:val="0"/>
          <w:w w:val="105"/>
        </w:rPr>
      </w:pPr>
      <w:r w:rsidRPr="00311099">
        <w:rPr>
          <w:rFonts w:asciiTheme="minorHAnsi" w:hAnsiTheme="minorHAnsi" w:cstheme="minorHAnsi"/>
          <w:b w:val="0"/>
          <w:bCs w:val="0"/>
          <w:w w:val="105"/>
        </w:rPr>
        <w:t>Wymagania na ocenę dostateczną (3) obejmują wiadomości stosunkowo łatwe do opanowania, przydatne w życiu codziennym, bez których nie jest możliwe kontynuowanie dalszej nauki (wymagania obejmują także spełnienie wymagań na ocenę dopuszczającą).</w:t>
      </w:r>
    </w:p>
    <w:p w14:paraId="3737B5E9" w14:textId="77777777" w:rsidR="00B02F8C" w:rsidRPr="00311099" w:rsidRDefault="00B02F8C" w:rsidP="00B02F8C">
      <w:pPr>
        <w:pStyle w:val="Tekstpodstawowy"/>
        <w:spacing w:before="0"/>
        <w:rPr>
          <w:rFonts w:asciiTheme="minorHAnsi" w:hAnsiTheme="minorHAnsi" w:cstheme="minorHAnsi"/>
          <w:b w:val="0"/>
          <w:bCs w:val="0"/>
        </w:rPr>
      </w:pPr>
      <w:r w:rsidRPr="00311099">
        <w:rPr>
          <w:rFonts w:asciiTheme="minorHAnsi" w:hAnsiTheme="minorHAnsi" w:cstheme="minorHAnsi"/>
          <w:b w:val="0"/>
          <w:bCs w:val="0"/>
          <w:w w:val="105"/>
        </w:rPr>
        <w:t>Wymagania na ocenę dobrą (4) obejmują wiadomości i umiejętności o średnim stopniu trudności,</w:t>
      </w:r>
      <w:r w:rsidRPr="00311099">
        <w:rPr>
          <w:rFonts w:asciiTheme="minorHAnsi" w:hAnsiTheme="minorHAnsi" w:cstheme="minorHAnsi"/>
          <w:b w:val="0"/>
          <w:bCs w:val="0"/>
        </w:rPr>
        <w:t xml:space="preserve"> </w:t>
      </w:r>
      <w:r w:rsidRPr="00311099">
        <w:rPr>
          <w:rFonts w:asciiTheme="minorHAnsi" w:hAnsiTheme="minorHAnsi" w:cstheme="minorHAnsi"/>
          <w:b w:val="0"/>
          <w:bCs w:val="0"/>
          <w:w w:val="105"/>
        </w:rPr>
        <w:t>które są przydatne na kolejnych poziomach kształcenia (wymagania obejmują także spełnienie wymagań na ocenę dopuszczająca i dostateczną).</w:t>
      </w:r>
    </w:p>
    <w:p w14:paraId="6F4A69FB" w14:textId="77777777" w:rsidR="00B02F8C" w:rsidRPr="00311099" w:rsidRDefault="00B02F8C" w:rsidP="00B02F8C">
      <w:pPr>
        <w:pStyle w:val="Tekstpodstawowy"/>
        <w:spacing w:before="0"/>
        <w:rPr>
          <w:rFonts w:asciiTheme="minorHAnsi" w:hAnsiTheme="minorHAnsi" w:cstheme="minorHAnsi"/>
          <w:b w:val="0"/>
          <w:bCs w:val="0"/>
        </w:rPr>
      </w:pPr>
      <w:r w:rsidRPr="00311099">
        <w:rPr>
          <w:rFonts w:asciiTheme="minorHAnsi" w:hAnsiTheme="minorHAnsi" w:cstheme="minorHAnsi"/>
          <w:b w:val="0"/>
          <w:bCs w:val="0"/>
          <w:w w:val="105"/>
        </w:rPr>
        <w:t>Wymagania na ocenę bardzo dobrą (5) obejmują wiadomości i umiejętności złożone, o wyższym</w:t>
      </w:r>
      <w:r w:rsidRPr="00311099">
        <w:rPr>
          <w:rFonts w:asciiTheme="minorHAnsi" w:hAnsiTheme="minorHAnsi" w:cstheme="minorHAnsi"/>
          <w:b w:val="0"/>
          <w:bCs w:val="0"/>
        </w:rPr>
        <w:t xml:space="preserve"> </w:t>
      </w:r>
      <w:r w:rsidRPr="00311099">
        <w:rPr>
          <w:rFonts w:asciiTheme="minorHAnsi" w:hAnsiTheme="minorHAnsi" w:cstheme="minorHAnsi"/>
          <w:b w:val="0"/>
          <w:bCs w:val="0"/>
          <w:w w:val="105"/>
        </w:rPr>
        <w:t>stopniu trudności, wykorzystywane do rozwiązywania zadań problemowych (wymagania obejmują także spełnienie wymagań na ocenę dopuszczająca, dostateczną, dobrą).</w:t>
      </w:r>
    </w:p>
    <w:p w14:paraId="14D0C72F" w14:textId="77777777" w:rsidR="00B02F8C" w:rsidRPr="00311099" w:rsidRDefault="00B02F8C" w:rsidP="00B02F8C">
      <w:pPr>
        <w:pStyle w:val="Tekstpodstawowy"/>
        <w:spacing w:before="0"/>
        <w:ind w:right="406"/>
        <w:rPr>
          <w:rFonts w:asciiTheme="minorHAnsi" w:hAnsiTheme="minorHAnsi" w:cstheme="minorHAnsi"/>
          <w:b w:val="0"/>
          <w:bCs w:val="0"/>
          <w:w w:val="105"/>
        </w:rPr>
      </w:pPr>
      <w:r w:rsidRPr="00311099">
        <w:rPr>
          <w:rFonts w:asciiTheme="minorHAnsi" w:hAnsiTheme="minorHAnsi" w:cstheme="minorHAnsi"/>
          <w:b w:val="0"/>
          <w:bCs w:val="0"/>
          <w:w w:val="105"/>
        </w:rPr>
        <w:t>Wymagania na ocenę celującą (6) obejmują stosowanie znanych wiadomości i umiejętności w sytuacjach trudnych, nietypowych, złożonych (wymagania obejmują także spełnienie wymagań na ocenę dopuszczającą, dostateczną, dobrą, bardzo dobrą)</w:t>
      </w:r>
    </w:p>
    <w:p w14:paraId="28761970" w14:textId="77777777" w:rsidR="00B02F8C" w:rsidRDefault="00B02F8C" w:rsidP="00B02F8C"/>
    <w:p w14:paraId="7750C7FC" w14:textId="77777777" w:rsidR="007F37E8" w:rsidRDefault="007F37E8"/>
    <w:sectPr w:rsidR="007F37E8" w:rsidSect="002136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A1"/>
    <w:rsid w:val="002136A1"/>
    <w:rsid w:val="0046616B"/>
    <w:rsid w:val="006F2A97"/>
    <w:rsid w:val="007F37E8"/>
    <w:rsid w:val="00B02F8C"/>
    <w:rsid w:val="00B800C5"/>
    <w:rsid w:val="00E11CF7"/>
    <w:rsid w:val="00E165F3"/>
    <w:rsid w:val="00FD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948E"/>
  <w15:chartTrackingRefBased/>
  <w15:docId w15:val="{039B8385-6C4F-4C89-8670-BAD04E4F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6A1"/>
    <w:pPr>
      <w:widowControl w:val="0"/>
      <w:suppressAutoHyphens/>
      <w:spacing w:after="0" w:line="240" w:lineRule="auto"/>
    </w:pPr>
    <w:rPr>
      <w:rFonts w:cs="Calibri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2136A1"/>
    <w:rPr>
      <w:rFonts w:ascii="Calibri" w:eastAsia="Calibri" w:hAnsi="Calibri" w:cs="Calibri"/>
    </w:rPr>
  </w:style>
  <w:style w:type="character" w:customStyle="1" w:styleId="TytuZnak">
    <w:name w:val="Tytuł Znak"/>
    <w:basedOn w:val="Domylnaczcionkaakapitu"/>
    <w:link w:val="Tytu"/>
    <w:uiPriority w:val="10"/>
    <w:qFormat/>
    <w:rsid w:val="002136A1"/>
    <w:rPr>
      <w:rFonts w:ascii="Arial" w:eastAsia="Arial" w:hAnsi="Arial" w:cs="Arial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2136A1"/>
    <w:pPr>
      <w:tabs>
        <w:tab w:val="center" w:pos="4536"/>
        <w:tab w:val="right" w:pos="9072"/>
      </w:tabs>
    </w:pPr>
    <w:rPr>
      <w:rFonts w:ascii="Calibri" w:eastAsia="Calibri" w:hAnsi="Calibri"/>
      <w:kern w:val="2"/>
    </w:rPr>
  </w:style>
  <w:style w:type="character" w:customStyle="1" w:styleId="StopkaZnak1">
    <w:name w:val="Stopka Znak1"/>
    <w:basedOn w:val="Domylnaczcionkaakapitu"/>
    <w:uiPriority w:val="99"/>
    <w:semiHidden/>
    <w:rsid w:val="002136A1"/>
    <w:rPr>
      <w:rFonts w:cs="Calibri"/>
      <w:kern w:val="0"/>
    </w:rPr>
  </w:style>
  <w:style w:type="paragraph" w:styleId="Tytu">
    <w:name w:val="Title"/>
    <w:basedOn w:val="Normalny"/>
    <w:link w:val="TytuZnak"/>
    <w:uiPriority w:val="10"/>
    <w:qFormat/>
    <w:rsid w:val="002136A1"/>
    <w:pPr>
      <w:spacing w:before="2"/>
      <w:ind w:left="402" w:right="603" w:hanging="3"/>
      <w:jc w:val="center"/>
    </w:pPr>
    <w:rPr>
      <w:rFonts w:ascii="Arial" w:eastAsia="Arial" w:hAnsi="Arial" w:cs="Arial"/>
      <w:b/>
      <w:bCs/>
      <w:kern w:val="2"/>
      <w:sz w:val="28"/>
      <w:szCs w:val="28"/>
    </w:rPr>
  </w:style>
  <w:style w:type="character" w:customStyle="1" w:styleId="TytuZnak1">
    <w:name w:val="Tytuł Znak1"/>
    <w:basedOn w:val="Domylnaczcionkaakapitu"/>
    <w:uiPriority w:val="10"/>
    <w:rsid w:val="002136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ormalny0">
    <w:name w:val="normalny"/>
    <w:basedOn w:val="Normalny"/>
    <w:rsid w:val="002136A1"/>
    <w:pPr>
      <w:widowControl/>
      <w:suppressAutoHyphens w:val="0"/>
      <w:spacing w:before="20" w:after="20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m61">
    <w:name w:val="tm61"/>
    <w:basedOn w:val="Domylnaczcionkaakapitu"/>
    <w:rsid w:val="002136A1"/>
    <w:rPr>
      <w:rFonts w:ascii="Arial" w:hAnsi="Arial" w:cs="Arial" w:hint="default"/>
      <w:sz w:val="18"/>
      <w:szCs w:val="18"/>
    </w:rPr>
  </w:style>
  <w:style w:type="character" w:customStyle="1" w:styleId="tm71">
    <w:name w:val="tm71"/>
    <w:basedOn w:val="Domylnaczcionkaakapitu"/>
    <w:rsid w:val="002136A1"/>
    <w:rPr>
      <w:rFonts w:ascii="Arial" w:hAnsi="Arial" w:cs="Arial" w:hint="default"/>
      <w:i/>
      <w:iCs/>
      <w:sz w:val="18"/>
      <w:szCs w:val="18"/>
    </w:rPr>
  </w:style>
  <w:style w:type="table" w:styleId="Tabela-Siatka">
    <w:name w:val="Table Grid"/>
    <w:basedOn w:val="Standardowy"/>
    <w:uiPriority w:val="39"/>
    <w:rsid w:val="00213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B02F8C"/>
    <w:rPr>
      <w:rFonts w:ascii="Calibri" w:eastAsia="Calibri" w:hAnsi="Calibri" w:cs="Calibri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02F8C"/>
    <w:pPr>
      <w:spacing w:before="8"/>
    </w:pPr>
    <w:rPr>
      <w:rFonts w:ascii="Calibri" w:eastAsia="Calibri" w:hAnsi="Calibri"/>
      <w:b/>
      <w:bCs/>
      <w:kern w:val="2"/>
    </w:rPr>
  </w:style>
  <w:style w:type="character" w:customStyle="1" w:styleId="TekstpodstawowyZnak1">
    <w:name w:val="Tekst podstawowy Znak1"/>
    <w:basedOn w:val="Domylnaczcionkaakapitu"/>
    <w:uiPriority w:val="99"/>
    <w:semiHidden/>
    <w:rsid w:val="00B02F8C"/>
    <w:rPr>
      <w:rFonts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2371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Wilk</dc:creator>
  <cp:keywords/>
  <dc:description/>
  <cp:lastModifiedBy>Microsoft Office User</cp:lastModifiedBy>
  <cp:revision>3</cp:revision>
  <dcterms:created xsi:type="dcterms:W3CDTF">2023-08-31T19:58:00Z</dcterms:created>
  <dcterms:modified xsi:type="dcterms:W3CDTF">2023-08-31T19:59:00Z</dcterms:modified>
</cp:coreProperties>
</file>