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7" w:rsidRPr="00862743" w:rsidRDefault="00D447B0" w:rsidP="00334EB0">
      <w:pPr>
        <w:pStyle w:val="Tytu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2743">
        <w:rPr>
          <w:rFonts w:ascii="Times New Roman" w:hAnsi="Times New Roman" w:cs="Times New Roman"/>
          <w:b/>
          <w:sz w:val="44"/>
          <w:szCs w:val="44"/>
        </w:rPr>
        <w:t>Przedmiotow</w:t>
      </w:r>
      <w:r w:rsidR="00F07EDD">
        <w:rPr>
          <w:rFonts w:ascii="Times New Roman" w:hAnsi="Times New Roman" w:cs="Times New Roman"/>
          <w:b/>
          <w:sz w:val="44"/>
          <w:szCs w:val="44"/>
        </w:rPr>
        <w:t>e zasady</w:t>
      </w:r>
      <w:r w:rsidRPr="00862743">
        <w:rPr>
          <w:rFonts w:ascii="Times New Roman" w:hAnsi="Times New Roman" w:cs="Times New Roman"/>
          <w:b/>
          <w:sz w:val="44"/>
          <w:szCs w:val="44"/>
        </w:rPr>
        <w:t xml:space="preserve"> oceniania</w:t>
      </w:r>
      <w:r w:rsidR="00334EB0" w:rsidRPr="0086274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62743">
        <w:rPr>
          <w:rFonts w:ascii="Times New Roman" w:hAnsi="Times New Roman" w:cs="Times New Roman"/>
          <w:b/>
          <w:sz w:val="44"/>
          <w:szCs w:val="44"/>
        </w:rPr>
        <w:br/>
      </w:r>
      <w:r w:rsidR="00334EB0" w:rsidRPr="00862743">
        <w:rPr>
          <w:rFonts w:ascii="Times New Roman" w:hAnsi="Times New Roman" w:cs="Times New Roman"/>
          <w:b/>
          <w:sz w:val="44"/>
          <w:szCs w:val="44"/>
        </w:rPr>
        <w:t xml:space="preserve">z Techniki </w:t>
      </w:r>
      <w:bookmarkStart w:id="0" w:name="_GoBack"/>
      <w:bookmarkEnd w:id="0"/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862743" w:rsidRDefault="00D447B0" w:rsidP="00D2765C">
      <w:pPr>
        <w:outlineLvl w:val="0"/>
        <w:rPr>
          <w:rFonts w:ascii="Times" w:hAnsi="Times"/>
          <w:b/>
          <w:sz w:val="32"/>
        </w:rPr>
      </w:pPr>
      <w:r w:rsidRPr="00862743">
        <w:rPr>
          <w:rFonts w:ascii="Times" w:hAnsi="Times"/>
          <w:b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862743">
        <w:rPr>
          <w:rFonts w:ascii="Times" w:hAnsi="Times"/>
        </w:rPr>
        <w:t>Oceniając osiągnięcia, należy zwrócić</w:t>
      </w:r>
      <w:r w:rsidRPr="00A91E01">
        <w:rPr>
          <w:rFonts w:ascii="Times" w:hAnsi="Times"/>
        </w:rPr>
        <w:t xml:space="preserve">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862743" w:rsidRDefault="00862743" w:rsidP="00D2765C">
      <w:pPr>
        <w:ind w:firstLine="360"/>
        <w:rPr>
          <w:rFonts w:ascii="Times" w:hAnsi="Times"/>
          <w:b/>
        </w:rPr>
      </w:pP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862743" w:rsidRDefault="00D2765C" w:rsidP="00D2765C">
      <w:pPr>
        <w:outlineLvl w:val="0"/>
        <w:rPr>
          <w:rFonts w:ascii="Times New Roman" w:hAnsi="Times New Roman" w:cs="Times New Roman"/>
          <w:b/>
          <w:sz w:val="32"/>
        </w:rPr>
      </w:pPr>
      <w:r w:rsidRPr="00862743">
        <w:rPr>
          <w:rFonts w:ascii="Times New Roman" w:hAnsi="Times New Roman" w:cs="Times New Roman"/>
          <w:b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Default="00D2765C" w:rsidP="00E44AD9">
      <w:pPr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</w:t>
      </w:r>
      <w:r w:rsidR="00334EB0">
        <w:rPr>
          <w:rFonts w:ascii="Times" w:hAnsi="Times"/>
        </w:rPr>
        <w:t xml:space="preserve"> o zasadach oce</w:t>
      </w:r>
      <w:r w:rsidRPr="00A91E01">
        <w:rPr>
          <w:rFonts w:ascii="Times" w:hAnsi="Times"/>
        </w:rPr>
        <w:t>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A51DB5" w:rsidRDefault="00A51DB5" w:rsidP="00E44AD9">
      <w:pPr>
        <w:rPr>
          <w:rFonts w:ascii="Times" w:hAnsi="Times"/>
        </w:rPr>
      </w:pPr>
    </w:p>
    <w:p w:rsidR="00A51DB5" w:rsidRPr="00862743" w:rsidRDefault="00862743" w:rsidP="00A51DB5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S</w:t>
      </w:r>
      <w:r w:rsidR="00A51DB5" w:rsidRPr="00862743">
        <w:rPr>
          <w:sz w:val="24"/>
          <w:szCs w:val="24"/>
        </w:rPr>
        <w:t>prawdziany oceniane są na podstawie liczby uzyskanych punktów, według następujących zasad przeliczania:</w:t>
      </w:r>
    </w:p>
    <w:p w:rsidR="00A51DB5" w:rsidRPr="00862743" w:rsidRDefault="00B1376B" w:rsidP="00A51DB5">
      <w:pPr>
        <w:pStyle w:val="Tekstglown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punkty na ocenę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 xml:space="preserve"> + zad. dodatkowe</w:t>
      </w:r>
      <w:r w:rsidR="00A51DB5" w:rsidRPr="00862743">
        <w:rPr>
          <w:sz w:val="24"/>
          <w:szCs w:val="24"/>
        </w:rPr>
        <w:t xml:space="preserve"> </w:t>
      </w:r>
      <w:r w:rsidR="00A51DB5" w:rsidRPr="00862743">
        <w:rPr>
          <w:sz w:val="24"/>
          <w:szCs w:val="24"/>
        </w:rPr>
        <w:tab/>
        <w:t>ocena celująca</w:t>
      </w:r>
    </w:p>
    <w:p w:rsidR="00A51DB5" w:rsidRPr="00862743" w:rsidRDefault="00A51DB5" w:rsidP="00B1376B">
      <w:pPr>
        <w:pStyle w:val="Tekstglowny"/>
        <w:numPr>
          <w:ilvl w:val="0"/>
          <w:numId w:val="9"/>
        </w:numPr>
        <w:rPr>
          <w:sz w:val="24"/>
          <w:szCs w:val="24"/>
        </w:rPr>
      </w:pPr>
      <w:r w:rsidRPr="00862743">
        <w:rPr>
          <w:sz w:val="24"/>
          <w:szCs w:val="24"/>
        </w:rPr>
        <w:t>100% ‒ 91%</w:t>
      </w:r>
      <w:r w:rsidRPr="00862743">
        <w:rPr>
          <w:sz w:val="24"/>
          <w:szCs w:val="24"/>
        </w:rPr>
        <w:tab/>
      </w:r>
      <w:r w:rsidRPr="00862743">
        <w:rPr>
          <w:sz w:val="24"/>
          <w:szCs w:val="24"/>
        </w:rPr>
        <w:tab/>
      </w:r>
      <w:r w:rsidRPr="00862743">
        <w:rPr>
          <w:sz w:val="24"/>
          <w:szCs w:val="24"/>
        </w:rPr>
        <w:tab/>
      </w:r>
      <w:r w:rsidR="00B1376B">
        <w:rPr>
          <w:sz w:val="24"/>
          <w:szCs w:val="24"/>
        </w:rPr>
        <w:tab/>
      </w:r>
      <w:r w:rsidRPr="00862743">
        <w:rPr>
          <w:sz w:val="24"/>
          <w:szCs w:val="24"/>
        </w:rPr>
        <w:t>ocena bardzo dobra</w:t>
      </w:r>
    </w:p>
    <w:p w:rsidR="00A51DB5" w:rsidRPr="00862743" w:rsidRDefault="00A51DB5" w:rsidP="00A51DB5">
      <w:pPr>
        <w:pStyle w:val="Tekstglowny"/>
        <w:numPr>
          <w:ilvl w:val="0"/>
          <w:numId w:val="9"/>
        </w:numPr>
        <w:rPr>
          <w:sz w:val="24"/>
          <w:szCs w:val="24"/>
        </w:rPr>
      </w:pPr>
      <w:r w:rsidRPr="00862743">
        <w:rPr>
          <w:sz w:val="24"/>
          <w:szCs w:val="24"/>
        </w:rPr>
        <w:t>90% ‒ 75%</w:t>
      </w:r>
      <w:r w:rsidRPr="00862743">
        <w:rPr>
          <w:sz w:val="24"/>
          <w:szCs w:val="24"/>
        </w:rPr>
        <w:tab/>
      </w:r>
      <w:r w:rsidRPr="00862743">
        <w:rPr>
          <w:sz w:val="24"/>
          <w:szCs w:val="24"/>
        </w:rPr>
        <w:tab/>
      </w:r>
      <w:r w:rsidRPr="00862743">
        <w:rPr>
          <w:sz w:val="24"/>
          <w:szCs w:val="24"/>
        </w:rPr>
        <w:tab/>
      </w:r>
      <w:r w:rsidR="00B1376B">
        <w:rPr>
          <w:sz w:val="24"/>
          <w:szCs w:val="24"/>
        </w:rPr>
        <w:tab/>
      </w:r>
      <w:r w:rsidRPr="00862743">
        <w:rPr>
          <w:sz w:val="24"/>
          <w:szCs w:val="24"/>
        </w:rPr>
        <w:t>ocena dobra</w:t>
      </w:r>
    </w:p>
    <w:p w:rsidR="00A51DB5" w:rsidRPr="00862743" w:rsidRDefault="00862743" w:rsidP="00A51DB5">
      <w:pPr>
        <w:pStyle w:val="Tekstglown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74% ‒ 61</w:t>
      </w:r>
      <w:r w:rsidR="00A51DB5" w:rsidRPr="00862743">
        <w:rPr>
          <w:sz w:val="24"/>
          <w:szCs w:val="24"/>
        </w:rPr>
        <w:t>%</w:t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B1376B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>ocena dostateczna</w:t>
      </w:r>
    </w:p>
    <w:p w:rsidR="00A51DB5" w:rsidRPr="00862743" w:rsidRDefault="00862743" w:rsidP="00A51DB5">
      <w:pPr>
        <w:pStyle w:val="Tekstglown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60% ‒ 50</w:t>
      </w:r>
      <w:r w:rsidR="00A51DB5" w:rsidRPr="00862743">
        <w:rPr>
          <w:sz w:val="24"/>
          <w:szCs w:val="24"/>
        </w:rPr>
        <w:t>%</w:t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B1376B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>ocena dopuszczająca</w:t>
      </w:r>
    </w:p>
    <w:p w:rsidR="00A51DB5" w:rsidRPr="00862743" w:rsidRDefault="00862743" w:rsidP="00A51DB5">
      <w:pPr>
        <w:pStyle w:val="Tekstglown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mniej niż 50</w:t>
      </w:r>
      <w:r w:rsidR="00A51DB5" w:rsidRPr="00862743">
        <w:rPr>
          <w:sz w:val="24"/>
          <w:szCs w:val="24"/>
        </w:rPr>
        <w:t>%</w:t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ab/>
      </w:r>
      <w:r w:rsidR="00B1376B">
        <w:rPr>
          <w:sz w:val="24"/>
          <w:szCs w:val="24"/>
        </w:rPr>
        <w:tab/>
      </w:r>
      <w:r w:rsidR="00A51DB5" w:rsidRPr="00862743">
        <w:rPr>
          <w:sz w:val="24"/>
          <w:szCs w:val="24"/>
        </w:rPr>
        <w:t>ocena niedostateczna.</w:t>
      </w:r>
    </w:p>
    <w:p w:rsidR="00A51DB5" w:rsidRDefault="00862743" w:rsidP="00A51DB5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K</w:t>
      </w:r>
      <w:r w:rsidR="00A51DB5" w:rsidRPr="00862743">
        <w:rPr>
          <w:sz w:val="24"/>
          <w:szCs w:val="24"/>
        </w:rPr>
        <w:t>ażdy uczeń ma prawo do otrzymania dodatkowych ocen, które może uzyskać biorąc udział w konkursach, wykonując i przygotowując referat na temat określony przez nauczyciela lub stworzy własny projekt pracy (po uzgodnieniu z nauczycielem).</w:t>
      </w:r>
    </w:p>
    <w:p w:rsidR="00FE1AAE" w:rsidRPr="00FE1AAE" w:rsidRDefault="00FE1AAE" w:rsidP="00FE1AAE">
      <w:pPr>
        <w:spacing w:line="360" w:lineRule="auto"/>
        <w:jc w:val="both"/>
        <w:rPr>
          <w:rFonts w:ascii="Times New Roman" w:hAnsi="Times New Roman" w:cs="Times New Roman"/>
        </w:rPr>
      </w:pPr>
      <w:r w:rsidRPr="00FE1AAE">
        <w:rPr>
          <w:rFonts w:ascii="Times New Roman" w:hAnsi="Times New Roman" w:cs="Times New Roman"/>
        </w:rPr>
        <w:t>Oceny wystawiane przez nauczyciela są jawne zgodnie z procedurami RODO.</w:t>
      </w:r>
    </w:p>
    <w:p w:rsidR="00FE1AAE" w:rsidRPr="00862743" w:rsidRDefault="00FE1AAE" w:rsidP="00A51DB5">
      <w:pPr>
        <w:pStyle w:val="Tekstglowny"/>
        <w:rPr>
          <w:sz w:val="24"/>
          <w:szCs w:val="24"/>
        </w:rPr>
      </w:pPr>
    </w:p>
    <w:p w:rsidR="00A51DB5" w:rsidRPr="00862743" w:rsidRDefault="00862743" w:rsidP="00A51DB5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N</w:t>
      </w:r>
      <w:r w:rsidR="00A51DB5" w:rsidRPr="00862743">
        <w:rPr>
          <w:sz w:val="24"/>
          <w:szCs w:val="24"/>
        </w:rPr>
        <w:t xml:space="preserve">ieobecność na lekcji nie zwalnia ucznia od obowiązku sporządzenia zadania domowego oraz opanowania wiadomości i umiejętności </w:t>
      </w:r>
    </w:p>
    <w:p w:rsidR="00116EBB" w:rsidRDefault="00116EBB" w:rsidP="00116EBB">
      <w:pPr>
        <w:pStyle w:val="Tekstglowny"/>
      </w:pPr>
    </w:p>
    <w:p w:rsidR="00FE1AAE" w:rsidRPr="00862743" w:rsidRDefault="00FE1AAE" w:rsidP="00FE1AAE">
      <w:pPr>
        <w:pStyle w:val="tytul3"/>
        <w:rPr>
          <w:szCs w:val="24"/>
        </w:rPr>
      </w:pPr>
      <w:r w:rsidRPr="00862743">
        <w:rPr>
          <w:szCs w:val="24"/>
        </w:rPr>
        <w:t>Ocena uczniów z zaleceniami poradni psychologiczno-pedagogicznej.</w:t>
      </w:r>
    </w:p>
    <w:p w:rsidR="00FE1AAE" w:rsidRPr="00862743" w:rsidRDefault="00FE1AAE" w:rsidP="00FE1AAE">
      <w:pPr>
        <w:pStyle w:val="Tekstglowny"/>
        <w:numPr>
          <w:ilvl w:val="0"/>
          <w:numId w:val="12"/>
        </w:numPr>
        <w:rPr>
          <w:sz w:val="24"/>
          <w:szCs w:val="24"/>
        </w:rPr>
      </w:pPr>
      <w:r w:rsidRPr="00862743">
        <w:rPr>
          <w:sz w:val="24"/>
          <w:szCs w:val="24"/>
        </w:rPr>
        <w:t xml:space="preserve">nauczyciel obniża wymagania w zakresie wiedzy i umiejętności w stosunku do ucznia, u którego stwierdzono deficyty rozwojowe i choroby uniemożliwiające sprostanie wymaganiom programowym, potwierdzone </w:t>
      </w:r>
      <w:r w:rsidRPr="00862743">
        <w:rPr>
          <w:b/>
          <w:sz w:val="24"/>
          <w:szCs w:val="24"/>
        </w:rPr>
        <w:t>orzeczeniem</w:t>
      </w:r>
      <w:r w:rsidRPr="00862743">
        <w:rPr>
          <w:sz w:val="24"/>
          <w:szCs w:val="24"/>
        </w:rPr>
        <w:t xml:space="preserve"> poradni psychologiczno-pedagogicznej lub opinią lekarza specjalisty.</w:t>
      </w:r>
    </w:p>
    <w:p w:rsidR="00FE1AAE" w:rsidRPr="00862743" w:rsidRDefault="00FE1AAE" w:rsidP="00FE1AAE">
      <w:pPr>
        <w:pStyle w:val="Tekstglowny"/>
        <w:numPr>
          <w:ilvl w:val="0"/>
          <w:numId w:val="12"/>
        </w:numPr>
        <w:rPr>
          <w:sz w:val="24"/>
          <w:szCs w:val="24"/>
        </w:rPr>
      </w:pPr>
      <w:r w:rsidRPr="00862743">
        <w:rPr>
          <w:sz w:val="24"/>
          <w:szCs w:val="24"/>
        </w:rPr>
        <w:t>w ocenianiu uczniów z dysfunkcjami uwzględnione zostają zalecenia poradni:</w:t>
      </w:r>
    </w:p>
    <w:p w:rsidR="00FE1AAE" w:rsidRPr="00862743" w:rsidRDefault="00FE1AAE" w:rsidP="00FE1AAE">
      <w:pPr>
        <w:pStyle w:val="Tekstglowny"/>
        <w:numPr>
          <w:ilvl w:val="0"/>
          <w:numId w:val="13"/>
        </w:numPr>
        <w:rPr>
          <w:sz w:val="24"/>
          <w:szCs w:val="24"/>
        </w:rPr>
      </w:pPr>
      <w:r w:rsidRPr="00862743">
        <w:rPr>
          <w:sz w:val="24"/>
          <w:szCs w:val="24"/>
        </w:rPr>
        <w:t>wydłużenie czasu wykonywania ćwiczeń praktycznych,</w:t>
      </w:r>
    </w:p>
    <w:p w:rsidR="00FE1AAE" w:rsidRPr="00862743" w:rsidRDefault="00FE1AAE" w:rsidP="00FE1AAE">
      <w:pPr>
        <w:pStyle w:val="Tekstglowny"/>
        <w:numPr>
          <w:ilvl w:val="0"/>
          <w:numId w:val="13"/>
        </w:numPr>
        <w:rPr>
          <w:sz w:val="24"/>
          <w:szCs w:val="24"/>
        </w:rPr>
      </w:pPr>
      <w:r w:rsidRPr="00862743">
        <w:rPr>
          <w:sz w:val="24"/>
          <w:szCs w:val="24"/>
        </w:rPr>
        <w:t>możliwość rozbicia ćwiczeń złożonych na prostsze i ocenienie ich wykonania etapami,</w:t>
      </w:r>
    </w:p>
    <w:p w:rsidR="00FE1AAE" w:rsidRPr="00862743" w:rsidRDefault="00FE1AAE" w:rsidP="00FE1AAE">
      <w:pPr>
        <w:pStyle w:val="Tekstglowny"/>
        <w:numPr>
          <w:ilvl w:val="0"/>
          <w:numId w:val="13"/>
        </w:numPr>
        <w:rPr>
          <w:sz w:val="24"/>
          <w:szCs w:val="24"/>
        </w:rPr>
      </w:pPr>
      <w:r w:rsidRPr="00862743">
        <w:rPr>
          <w:sz w:val="24"/>
          <w:szCs w:val="24"/>
        </w:rPr>
        <w:t>konieczność odczytania poleceń otrzymywanych przez innych uczniów w formie pisemnej,</w:t>
      </w:r>
    </w:p>
    <w:p w:rsidR="00FE1AAE" w:rsidRPr="00862743" w:rsidRDefault="00FE1AAE" w:rsidP="00FE1AAE">
      <w:pPr>
        <w:pStyle w:val="Tekstglowny"/>
        <w:numPr>
          <w:ilvl w:val="0"/>
          <w:numId w:val="13"/>
        </w:numPr>
        <w:rPr>
          <w:sz w:val="24"/>
          <w:szCs w:val="24"/>
        </w:rPr>
      </w:pPr>
      <w:r w:rsidRPr="00862743">
        <w:rPr>
          <w:sz w:val="24"/>
          <w:szCs w:val="24"/>
        </w:rPr>
        <w:t>branie pod uwagę poprawności merytorycznej wykonanego ćwiczenia, a nie jego walorów estetycznych,</w:t>
      </w:r>
    </w:p>
    <w:p w:rsidR="00FE1AAE" w:rsidRPr="00862743" w:rsidRDefault="00FE1AAE" w:rsidP="00FE1AAE">
      <w:pPr>
        <w:pStyle w:val="Tekstglowny"/>
        <w:numPr>
          <w:ilvl w:val="0"/>
          <w:numId w:val="13"/>
        </w:numPr>
        <w:rPr>
          <w:sz w:val="24"/>
          <w:szCs w:val="24"/>
        </w:rPr>
      </w:pPr>
      <w:r w:rsidRPr="00862743">
        <w:rPr>
          <w:sz w:val="24"/>
          <w:szCs w:val="24"/>
        </w:rPr>
        <w:t>możliwość (za zgodą ucznia) zamiany pracy pisemnej na odpowiedź ustną (praca klasowa lub sprawdzian),</w:t>
      </w:r>
    </w:p>
    <w:p w:rsidR="00FE1AAE" w:rsidRPr="00862743" w:rsidRDefault="00FE1AAE" w:rsidP="00FE1AAE">
      <w:pPr>
        <w:pStyle w:val="Tekstglowny"/>
        <w:numPr>
          <w:ilvl w:val="0"/>
          <w:numId w:val="14"/>
        </w:numPr>
        <w:rPr>
          <w:sz w:val="24"/>
          <w:szCs w:val="24"/>
        </w:rPr>
      </w:pPr>
      <w:r w:rsidRPr="00862743">
        <w:rPr>
          <w:sz w:val="24"/>
          <w:szCs w:val="24"/>
        </w:rPr>
        <w:t>podczas odpowiedzi ustnych zadawanie większej ilości prostych pytań zamiast jednego złożonego,</w:t>
      </w:r>
    </w:p>
    <w:p w:rsidR="00FE1AAE" w:rsidRPr="00862743" w:rsidRDefault="00FE1AAE" w:rsidP="00FE1AAE">
      <w:pPr>
        <w:pStyle w:val="Tekstglowny"/>
        <w:numPr>
          <w:ilvl w:val="0"/>
          <w:numId w:val="14"/>
        </w:numPr>
        <w:rPr>
          <w:sz w:val="24"/>
          <w:szCs w:val="24"/>
        </w:rPr>
      </w:pPr>
      <w:r w:rsidRPr="00862743">
        <w:rPr>
          <w:sz w:val="24"/>
          <w:szCs w:val="24"/>
        </w:rPr>
        <w:t>obniżenie wymagań dotyczących estetyki zeszytu przedmiotowego,</w:t>
      </w:r>
    </w:p>
    <w:p w:rsidR="00FE1AAE" w:rsidRPr="00862743" w:rsidRDefault="00FE1AAE" w:rsidP="00FE1AAE">
      <w:pPr>
        <w:pStyle w:val="Tekstglowny"/>
        <w:numPr>
          <w:ilvl w:val="0"/>
          <w:numId w:val="14"/>
        </w:numPr>
        <w:rPr>
          <w:sz w:val="24"/>
          <w:szCs w:val="24"/>
        </w:rPr>
      </w:pPr>
      <w:r w:rsidRPr="00862743">
        <w:rPr>
          <w:sz w:val="24"/>
          <w:szCs w:val="24"/>
        </w:rPr>
        <w:t>możliwość udzielenia pomocy w przygotowaniu pracy dodatkowej</w:t>
      </w:r>
    </w:p>
    <w:p w:rsidR="00FE1AAE" w:rsidRDefault="00FE1AAE" w:rsidP="00FE1AAE">
      <w:pPr>
        <w:rPr>
          <w:rFonts w:ascii="Times" w:hAnsi="Times"/>
        </w:rPr>
      </w:pPr>
    </w:p>
    <w:p w:rsidR="00FE1AAE" w:rsidRPr="00862743" w:rsidRDefault="00FE1AAE" w:rsidP="00FE1AAE">
      <w:pPr>
        <w:pStyle w:val="Tekstglowny"/>
        <w:rPr>
          <w:sz w:val="24"/>
          <w:szCs w:val="24"/>
        </w:rPr>
      </w:pPr>
      <w:r w:rsidRPr="00862743">
        <w:rPr>
          <w:sz w:val="24"/>
          <w:szCs w:val="24"/>
        </w:rPr>
        <w:t>Sposoby osiągania celów kształcenia i wychowania w pracy z uczniem ze specjalnymi potrzebami edukacyjnymi – uczniowie niepełnosprawni, z chorobami przewlekłymi oraz z ADHD</w:t>
      </w:r>
    </w:p>
    <w:p w:rsidR="00FE1AAE" w:rsidRPr="00862743" w:rsidRDefault="00FE1AAE" w:rsidP="00FE1AAE">
      <w:pPr>
        <w:pStyle w:val="Tekstglowny"/>
        <w:rPr>
          <w:sz w:val="24"/>
          <w:szCs w:val="24"/>
        </w:rPr>
      </w:pPr>
    </w:p>
    <w:tbl>
      <w:tblPr>
        <w:tblW w:w="97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2696"/>
        <w:gridCol w:w="4898"/>
      </w:tblGrid>
      <w:tr w:rsidR="00FE1AAE" w:rsidRPr="00B1376B" w:rsidTr="00FE1AA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AAE" w:rsidRPr="00B1376B" w:rsidRDefault="00FE1AAE" w:rsidP="00014DC3">
            <w:pPr>
              <w:pStyle w:val="Tekstglowny"/>
              <w:snapToGrid w:val="0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Uczeń z SPE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AAE" w:rsidRPr="00B1376B" w:rsidRDefault="00FE1AAE" w:rsidP="00014DC3">
            <w:pPr>
              <w:pStyle w:val="Tekstglowny"/>
              <w:snapToGrid w:val="0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Sposoby osiągania celów   –</w:t>
            </w:r>
          </w:p>
          <w:p w:rsidR="00FE1AAE" w:rsidRPr="00B1376B" w:rsidRDefault="00FE1AAE" w:rsidP="00014DC3">
            <w:pPr>
              <w:pStyle w:val="Tekstglowny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warunki zewnętrzne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E" w:rsidRPr="00B1376B" w:rsidRDefault="00FE1AAE" w:rsidP="00014DC3">
            <w:pPr>
              <w:pStyle w:val="Tekstglowny"/>
              <w:snapToGrid w:val="0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Sposoby osiągania celów –</w:t>
            </w:r>
          </w:p>
          <w:p w:rsidR="00FE1AAE" w:rsidRPr="00B1376B" w:rsidRDefault="00FE1AAE" w:rsidP="00014DC3">
            <w:pPr>
              <w:pStyle w:val="Tekstglowny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warunki edukacyjne</w:t>
            </w:r>
          </w:p>
        </w:tc>
      </w:tr>
      <w:tr w:rsidR="00FE1AAE" w:rsidRPr="00B1376B" w:rsidTr="00FE1AA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Uczeń z wadą słuchu lub wadami widzenia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zapewnienie prawidłowych warunków akustycznych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posadzenie w pierwszej ławce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dostosowanie sposobu komunikowania się z uczniem (dobór odległości i natężenia głosu oraz koncentracji emisji na uczniu)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stosowanie dodatkowych środków dydaktycznych i technicznych</w:t>
            </w:r>
          </w:p>
        </w:tc>
      </w:tr>
      <w:tr w:rsidR="00FE1AAE" w:rsidRPr="00B1376B" w:rsidTr="00FE1AA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ind w:right="-173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Uczeń z niepełnosprawności</w:t>
            </w:r>
            <w:r>
              <w:rPr>
                <w:sz w:val="24"/>
                <w:szCs w:val="24"/>
              </w:rPr>
              <w:t xml:space="preserve">ą </w:t>
            </w:r>
            <w:r w:rsidRPr="00B1376B">
              <w:rPr>
                <w:sz w:val="24"/>
                <w:szCs w:val="24"/>
              </w:rPr>
              <w:t>ruchową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zapewnienie ustawienia ławek ułatwiającego poruszanie się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unikanie procedur dydaktycznych stawiających nieadekwatne wymagania ruchowe</w:t>
            </w:r>
          </w:p>
        </w:tc>
      </w:tr>
      <w:tr w:rsidR="00FE1AAE" w:rsidRPr="00B1376B" w:rsidTr="00FE1AA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 xml:space="preserve">Uczeń chory na cukrzycę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umożliwianie dokonywania pomiaru poziomu cukru i przyjmowania insuliny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umożliwianie dokonywania pomiaru poziomu cukru i przyjmowania insuliny</w:t>
            </w:r>
          </w:p>
        </w:tc>
      </w:tr>
      <w:tr w:rsidR="00FE1AAE" w:rsidRPr="00B1376B" w:rsidTr="00FE1AA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Uczeń chory na epilepsję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zapewnianie odpoczynku po przebytym ataku choroby lub w celu jego zapobieżenia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zapewnianie odpoczynku po przebytym ataku choroby lub w celu jego zapobieżenia</w:t>
            </w:r>
          </w:p>
        </w:tc>
      </w:tr>
    </w:tbl>
    <w:p w:rsidR="00FE1AAE" w:rsidRDefault="00FE1AAE" w:rsidP="00FE1AAE">
      <w:pPr>
        <w:pStyle w:val="Tekstglowny"/>
      </w:pPr>
    </w:p>
    <w:p w:rsidR="00FE1AAE" w:rsidRPr="00B1376B" w:rsidRDefault="00FE1AAE" w:rsidP="00FE1AAE">
      <w:pPr>
        <w:pStyle w:val="Tekstglowny"/>
        <w:rPr>
          <w:sz w:val="24"/>
          <w:szCs w:val="24"/>
        </w:rPr>
      </w:pPr>
      <w:r>
        <w:lastRenderedPageBreak/>
        <w:tab/>
      </w:r>
      <w:r w:rsidRPr="00B1376B">
        <w:rPr>
          <w:sz w:val="24"/>
          <w:szCs w:val="24"/>
        </w:rPr>
        <w:t>Sposoby osiągania celów kształcenia i wychowania w pracy z uczniem ze specjalnymi potrzebami edukacyjnymi – uczniowie z poważnymi zaburzeniami w komunikowaniu się, uczniowie ze specyficznymi trudnościami w uczeniu się, uczniowie niedostosowani społecznie bądź zagrożeni niedostosowaniem społecznym oraz uczniowie wybitnie zdolni.</w:t>
      </w:r>
    </w:p>
    <w:p w:rsidR="00FE1AAE" w:rsidRDefault="00FE1AAE" w:rsidP="00FE1AAE">
      <w:pPr>
        <w:pStyle w:val="Tekstglowny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6225"/>
      </w:tblGrid>
      <w:tr w:rsidR="00FE1AAE" w:rsidRPr="00B1376B" w:rsidTr="00014D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Uczeń z SPE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center"/>
              <w:rPr>
                <w:b/>
                <w:sz w:val="24"/>
                <w:szCs w:val="24"/>
              </w:rPr>
            </w:pPr>
            <w:r w:rsidRPr="00B1376B">
              <w:rPr>
                <w:b/>
                <w:sz w:val="24"/>
                <w:szCs w:val="24"/>
              </w:rPr>
              <w:t>Sposoby osiągania celów kształcenia i wychowania</w:t>
            </w:r>
          </w:p>
        </w:tc>
      </w:tr>
      <w:tr w:rsidR="00FE1AAE" w:rsidRPr="00B1376B" w:rsidTr="00014D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Uczniowie z poważnymi zaburzeniami w komunikowaniu się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rozwijanie odpowiedniej dla sytuacji komunikacji z uczniem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stosowanie materiałów dydaktycznych dostosowanych do możliwości komunikacyjnych ucznia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dostosowanie sposobu oceniana ucznia</w:t>
            </w:r>
          </w:p>
        </w:tc>
      </w:tr>
      <w:tr w:rsidR="00FE1AAE" w:rsidRPr="00B1376B" w:rsidTr="00014D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Uczniowie ze specyficznymi trudnościami w uczeniu się (m.in. uczniowie z dysleksją, dysgrafią, dysortografią)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różnicowanie pisemnych i ustnych instrukcji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dostosowywanie wymagań edukacyjnych i sposobu oceniania do możliwości ucznia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w miarę konieczności wydłużanie czasu pracy</w:t>
            </w:r>
          </w:p>
        </w:tc>
      </w:tr>
      <w:tr w:rsidR="00FE1AAE" w:rsidRPr="00B1376B" w:rsidTr="00014D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Uczniowie niedostosowani społecznie i zagrożeni niedostosowaniem społecznym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dostosowanie tematyki zajęć, słownictwa i metod pracy do możliwości intelektualnych i zasobu doświadczeń uczniów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akcentowanie treści programowych szczególnie użytecznych dla osobistego rozwoju uczniów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 xml:space="preserve">– dążenie do utrzymywania odpowiedniego standardu komunikacji międzyludzkiej na zajęciach </w:t>
            </w:r>
          </w:p>
        </w:tc>
      </w:tr>
      <w:tr w:rsidR="00FE1AAE" w:rsidRPr="00B1376B" w:rsidTr="00014DC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Uczniowie wybitnie zdolni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AE" w:rsidRPr="00B1376B" w:rsidRDefault="00FE1AAE" w:rsidP="00014DC3">
            <w:pPr>
              <w:pStyle w:val="Tekstglowny"/>
              <w:snapToGrid w:val="0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wybór metod pracy uwzględniających uzdolnienia i zainteresowania uczniów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stymulowanie samodzielnej aktywności poznawczej</w:t>
            </w:r>
          </w:p>
          <w:p w:rsidR="00FE1AAE" w:rsidRPr="00B1376B" w:rsidRDefault="00FE1AAE" w:rsidP="00014DC3">
            <w:pPr>
              <w:pStyle w:val="Tekstglowny"/>
              <w:jc w:val="left"/>
              <w:rPr>
                <w:sz w:val="24"/>
                <w:szCs w:val="24"/>
              </w:rPr>
            </w:pPr>
            <w:r w:rsidRPr="00B1376B">
              <w:rPr>
                <w:sz w:val="24"/>
                <w:szCs w:val="24"/>
              </w:rPr>
              <w:t>– działanie na rzecz integracji w grupie lekcyjnej uczniów o znacznie zróżnicowanych uzdolnieniach, zainteresowaniach i temperamentach</w:t>
            </w:r>
          </w:p>
        </w:tc>
      </w:tr>
    </w:tbl>
    <w:p w:rsidR="00FE1AAE" w:rsidRDefault="00FE1AAE" w:rsidP="00FE1AAE">
      <w:pPr>
        <w:pStyle w:val="Tekstglowny"/>
      </w:pPr>
    </w:p>
    <w:p w:rsidR="00FE1AAE" w:rsidRPr="00A91E01" w:rsidRDefault="00FE1AAE" w:rsidP="00FE1AAE">
      <w:pPr>
        <w:rPr>
          <w:rFonts w:ascii="Times" w:hAnsi="Times" w:cs="Times"/>
          <w:color w:val="000000"/>
        </w:rPr>
      </w:pPr>
    </w:p>
    <w:p w:rsidR="00116EBB" w:rsidRPr="00A91E01" w:rsidRDefault="00116EBB" w:rsidP="00E44AD9">
      <w:pPr>
        <w:rPr>
          <w:rFonts w:ascii="Times" w:hAnsi="Times" w:cs="Times"/>
          <w:color w:val="000000"/>
        </w:rPr>
      </w:pPr>
    </w:p>
    <w:sectPr w:rsidR="00116EBB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3D" w:rsidRDefault="0087513D" w:rsidP="00CC5B44">
      <w:r>
        <w:separator/>
      </w:r>
    </w:p>
  </w:endnote>
  <w:endnote w:type="continuationSeparator" w:id="0">
    <w:p w:rsidR="0087513D" w:rsidRDefault="0087513D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3D" w:rsidRDefault="0087513D" w:rsidP="00CC5B44">
      <w:r>
        <w:separator/>
      </w:r>
    </w:p>
  </w:footnote>
  <w:footnote w:type="continuationSeparator" w:id="0">
    <w:p w:rsidR="0087513D" w:rsidRDefault="0087513D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5" w15:restartNumberingAfterBreak="0">
    <w:nsid w:val="00000011"/>
    <w:multiLevelType w:val="singleLevel"/>
    <w:tmpl w:val="00000011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2"/>
    <w:multiLevelType w:val="singleLevel"/>
    <w:tmpl w:val="0000001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singleLevel"/>
    <w:tmpl w:val="0000001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8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FE"/>
    <w:rsid w:val="00032DFE"/>
    <w:rsid w:val="00116EBB"/>
    <w:rsid w:val="001605C7"/>
    <w:rsid w:val="002541F1"/>
    <w:rsid w:val="002578C8"/>
    <w:rsid w:val="002F0DA6"/>
    <w:rsid w:val="00334EB0"/>
    <w:rsid w:val="00345FBB"/>
    <w:rsid w:val="003461F7"/>
    <w:rsid w:val="0034641E"/>
    <w:rsid w:val="00406357"/>
    <w:rsid w:val="004D43C9"/>
    <w:rsid w:val="00503FE5"/>
    <w:rsid w:val="005A25E5"/>
    <w:rsid w:val="00606903"/>
    <w:rsid w:val="00731AD0"/>
    <w:rsid w:val="00862743"/>
    <w:rsid w:val="0087513D"/>
    <w:rsid w:val="0089185A"/>
    <w:rsid w:val="008F3BE7"/>
    <w:rsid w:val="00937905"/>
    <w:rsid w:val="009A56C8"/>
    <w:rsid w:val="009A6F16"/>
    <w:rsid w:val="00A320EE"/>
    <w:rsid w:val="00A51DB5"/>
    <w:rsid w:val="00A91E01"/>
    <w:rsid w:val="00B1376B"/>
    <w:rsid w:val="00CC5B44"/>
    <w:rsid w:val="00D2765C"/>
    <w:rsid w:val="00D447B0"/>
    <w:rsid w:val="00E44AD9"/>
    <w:rsid w:val="00F07EDD"/>
    <w:rsid w:val="00FE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8121"/>
  <w15:docId w15:val="{EDE37698-6E8D-4BEB-9852-8E23AA9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paragraph" w:customStyle="1" w:styleId="Tekstglowny">
    <w:name w:val="!_Tekst_glowny"/>
    <w:rsid w:val="00116EBB"/>
    <w:pPr>
      <w:suppressAutoHyphens/>
      <w:spacing w:line="260" w:lineRule="atLeast"/>
      <w:jc w:val="both"/>
    </w:pPr>
    <w:rPr>
      <w:rFonts w:ascii="Times New Roman" w:eastAsia="Calibri" w:hAnsi="Times New Roman" w:cs="Calibri"/>
      <w:kern w:val="1"/>
      <w:sz w:val="20"/>
      <w:szCs w:val="22"/>
      <w:lang w:eastAsia="ar-SA"/>
    </w:rPr>
  </w:style>
  <w:style w:type="paragraph" w:customStyle="1" w:styleId="tytul3">
    <w:name w:val="!_tytul_3"/>
    <w:basedOn w:val="Bezodstpw"/>
    <w:rsid w:val="00A51DB5"/>
    <w:pPr>
      <w:suppressAutoHyphens/>
      <w:jc w:val="both"/>
    </w:pPr>
    <w:rPr>
      <w:rFonts w:ascii="Times New Roman" w:eastAsia="Calibri" w:hAnsi="Times New Roman" w:cs="Calibri"/>
      <w:b/>
      <w:kern w:val="1"/>
      <w:szCs w:val="22"/>
      <w:lang w:eastAsia="ar-SA"/>
    </w:rPr>
  </w:style>
  <w:style w:type="paragraph" w:styleId="Bezodstpw">
    <w:name w:val="No Spacing"/>
    <w:uiPriority w:val="1"/>
    <w:qFormat/>
    <w:rsid w:val="00A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1268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Fujitsu</cp:lastModifiedBy>
  <cp:revision>9</cp:revision>
  <dcterms:created xsi:type="dcterms:W3CDTF">2017-11-20T07:04:00Z</dcterms:created>
  <dcterms:modified xsi:type="dcterms:W3CDTF">2019-10-03T09:51:00Z</dcterms:modified>
</cp:coreProperties>
</file>